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6901B" w14:textId="77777777" w:rsidR="0098548B" w:rsidRPr="001B29B1" w:rsidRDefault="0098548B" w:rsidP="00F620BC">
      <w:pPr>
        <w:jc w:val="both"/>
        <w:rPr>
          <w:rFonts w:ascii="Verdana" w:hAnsi="Verdana"/>
          <w:b/>
          <w:sz w:val="18"/>
          <w:szCs w:val="18"/>
          <w:u w:val="single"/>
          <w:lang w:val="fr-FR"/>
        </w:rPr>
      </w:pPr>
    </w:p>
    <w:p w14:paraId="044454CC" w14:textId="38014BAA" w:rsidR="006A3F41" w:rsidRPr="00031257" w:rsidRDefault="006A3F41" w:rsidP="00C31103">
      <w:pPr>
        <w:tabs>
          <w:tab w:val="left" w:pos="5847"/>
        </w:tabs>
        <w:jc w:val="center"/>
        <w:rPr>
          <w:rFonts w:ascii="Marianne" w:hAnsi="Marianne"/>
          <w:b/>
          <w:bCs/>
          <w:sz w:val="22"/>
          <w:szCs w:val="22"/>
          <w:lang w:val="fr-FR"/>
        </w:rPr>
      </w:pPr>
      <w:r w:rsidRPr="00031257">
        <w:rPr>
          <w:rFonts w:ascii="Marianne" w:hAnsi="Marianne"/>
          <w:b/>
          <w:bCs/>
          <w:sz w:val="22"/>
          <w:szCs w:val="22"/>
          <w:lang w:val="fr-FR"/>
        </w:rPr>
        <w:t>Fiche descriptive d</w:t>
      </w:r>
      <w:r w:rsidR="00281D93">
        <w:rPr>
          <w:rFonts w:ascii="Marianne" w:hAnsi="Marianne"/>
          <w:b/>
          <w:bCs/>
          <w:sz w:val="22"/>
          <w:szCs w:val="22"/>
          <w:lang w:val="fr-FR"/>
        </w:rPr>
        <w:t>e la mention</w:t>
      </w:r>
    </w:p>
    <w:p w14:paraId="0A09F1AA" w14:textId="77777777" w:rsidR="00281D93" w:rsidRDefault="00281D93" w:rsidP="00281D93">
      <w:pPr>
        <w:rPr>
          <w:rFonts w:ascii="Marianne" w:hAnsi="Marianne"/>
          <w:sz w:val="22"/>
          <w:szCs w:val="22"/>
          <w:lang w:val="fr-FR"/>
        </w:rPr>
      </w:pPr>
    </w:p>
    <w:p w14:paraId="552BAFA9" w14:textId="24C08DBA" w:rsidR="00281D93" w:rsidRPr="00031257" w:rsidRDefault="00281D93" w:rsidP="00281D93">
      <w:pPr>
        <w:rPr>
          <w:rFonts w:ascii="Marianne" w:hAnsi="Marianne"/>
          <w:sz w:val="22"/>
          <w:szCs w:val="22"/>
          <w:lang w:val="fr-FR"/>
        </w:rPr>
      </w:pPr>
      <w:r w:rsidRPr="00031257">
        <w:rPr>
          <w:rFonts w:ascii="Marianne" w:hAnsi="Marianne"/>
          <w:sz w:val="22"/>
          <w:szCs w:val="22"/>
          <w:lang w:val="fr-FR"/>
        </w:rPr>
        <w:t>Les champs suivis d’un * doivent être obligatoirement renseignés. Merci de ne pas modifier le nom des champs, ni leur ordre</w:t>
      </w:r>
    </w:p>
    <w:p w14:paraId="07FED418" w14:textId="77777777" w:rsidR="00281D93" w:rsidRPr="00031257" w:rsidRDefault="00281D93" w:rsidP="00281D93">
      <w:pPr>
        <w:rPr>
          <w:rFonts w:ascii="Marianne" w:hAnsi="Marianne"/>
          <w:sz w:val="22"/>
          <w:szCs w:val="22"/>
          <w:lang w:val="fr-FR"/>
        </w:rPr>
      </w:pPr>
    </w:p>
    <w:tbl>
      <w:tblPr>
        <w:tblStyle w:val="Grilledutableau"/>
        <w:tblW w:w="0" w:type="auto"/>
        <w:tblLook w:val="04A0" w:firstRow="1" w:lastRow="0" w:firstColumn="1" w:lastColumn="0" w:noHBand="0" w:noVBand="1"/>
      </w:tblPr>
      <w:tblGrid>
        <w:gridCol w:w="4551"/>
        <w:gridCol w:w="4787"/>
      </w:tblGrid>
      <w:tr w:rsidR="00281D93" w:rsidRPr="00031257" w14:paraId="2FC8E282" w14:textId="77777777" w:rsidTr="007C3503">
        <w:tc>
          <w:tcPr>
            <w:tcW w:w="4551" w:type="dxa"/>
          </w:tcPr>
          <w:p w14:paraId="561B4D32" w14:textId="77777777" w:rsidR="00281D93" w:rsidRPr="00031257" w:rsidRDefault="00281D93" w:rsidP="00572647">
            <w:pPr>
              <w:rPr>
                <w:rFonts w:ascii="Marianne" w:hAnsi="Marianne"/>
                <w:sz w:val="22"/>
                <w:szCs w:val="22"/>
                <w:lang w:val="fr-FR"/>
              </w:rPr>
            </w:pPr>
            <w:r w:rsidRPr="00031257">
              <w:rPr>
                <w:rFonts w:ascii="Marianne" w:hAnsi="Marianne"/>
                <w:sz w:val="22"/>
                <w:szCs w:val="22"/>
                <w:lang w:val="fr-FR"/>
              </w:rPr>
              <w:t xml:space="preserve">Nom du champ pour </w:t>
            </w:r>
            <w:proofErr w:type="spellStart"/>
            <w:r w:rsidRPr="00031257">
              <w:rPr>
                <w:rFonts w:ascii="Marianne" w:hAnsi="Marianne"/>
                <w:sz w:val="22"/>
                <w:szCs w:val="22"/>
                <w:lang w:val="fr-FR"/>
              </w:rPr>
              <w:t>Amétys</w:t>
            </w:r>
            <w:proofErr w:type="spellEnd"/>
          </w:p>
        </w:tc>
        <w:tc>
          <w:tcPr>
            <w:tcW w:w="4787" w:type="dxa"/>
          </w:tcPr>
          <w:p w14:paraId="706D6502" w14:textId="77777777" w:rsidR="00281D93" w:rsidRPr="00031257" w:rsidRDefault="00281D93" w:rsidP="00572647">
            <w:pPr>
              <w:rPr>
                <w:rFonts w:ascii="Marianne" w:hAnsi="Marianne"/>
                <w:sz w:val="22"/>
                <w:szCs w:val="22"/>
                <w:lang w:val="fr-FR"/>
              </w:rPr>
            </w:pPr>
            <w:r w:rsidRPr="00031257">
              <w:rPr>
                <w:rFonts w:ascii="Marianne" w:hAnsi="Marianne"/>
                <w:sz w:val="22"/>
                <w:szCs w:val="22"/>
                <w:lang w:val="fr-FR"/>
              </w:rPr>
              <w:t>Complément d’infos</w:t>
            </w:r>
          </w:p>
        </w:tc>
      </w:tr>
      <w:tr w:rsidR="00281D93" w:rsidRPr="00031257" w14:paraId="75D1E0EC" w14:textId="77777777" w:rsidTr="007C3503">
        <w:tc>
          <w:tcPr>
            <w:tcW w:w="4551" w:type="dxa"/>
          </w:tcPr>
          <w:p w14:paraId="48A6548A" w14:textId="77777777" w:rsidR="00281D93" w:rsidRPr="0077227C" w:rsidRDefault="00281D93" w:rsidP="00572647">
            <w:pPr>
              <w:rPr>
                <w:rFonts w:ascii="Marianne" w:hAnsi="Marianne"/>
                <w:sz w:val="22"/>
                <w:szCs w:val="22"/>
                <w:lang w:val="fr-FR"/>
              </w:rPr>
            </w:pPr>
            <w:r w:rsidRPr="0077227C">
              <w:rPr>
                <w:rFonts w:ascii="Marianne" w:hAnsi="Marianne"/>
                <w:sz w:val="22"/>
                <w:szCs w:val="22"/>
                <w:lang w:val="fr-FR"/>
              </w:rPr>
              <w:t>Nom de la mention *</w:t>
            </w:r>
          </w:p>
        </w:tc>
        <w:tc>
          <w:tcPr>
            <w:tcW w:w="4787" w:type="dxa"/>
          </w:tcPr>
          <w:p w14:paraId="30061EA1" w14:textId="4700BEF3" w:rsidR="00281D93" w:rsidRPr="0077227C" w:rsidRDefault="00073CB3" w:rsidP="00572647">
            <w:pPr>
              <w:rPr>
                <w:rFonts w:ascii="Marianne" w:hAnsi="Marianne"/>
                <w:sz w:val="22"/>
                <w:szCs w:val="22"/>
                <w:lang w:val="fr-FR"/>
              </w:rPr>
            </w:pPr>
            <w:r>
              <w:rPr>
                <w:rFonts w:ascii="Marianne" w:hAnsi="Marianne"/>
                <w:sz w:val="22"/>
                <w:szCs w:val="22"/>
                <w:lang w:val="fr-FR"/>
              </w:rPr>
              <w:t>Master mention Droit (Enseignement à distance)</w:t>
            </w:r>
          </w:p>
        </w:tc>
      </w:tr>
      <w:tr w:rsidR="00281D93" w:rsidRPr="00031257" w14:paraId="0A2C7E9C" w14:textId="77777777" w:rsidTr="007C3503">
        <w:tc>
          <w:tcPr>
            <w:tcW w:w="4551" w:type="dxa"/>
          </w:tcPr>
          <w:p w14:paraId="0FAEC728" w14:textId="77777777" w:rsidR="00281D93" w:rsidRPr="00031257" w:rsidRDefault="00281D93" w:rsidP="00572647">
            <w:pPr>
              <w:rPr>
                <w:rFonts w:ascii="Marianne" w:hAnsi="Marianne"/>
                <w:sz w:val="22"/>
                <w:szCs w:val="22"/>
                <w:lang w:val="fr-FR"/>
              </w:rPr>
            </w:pPr>
            <w:r w:rsidRPr="00031257">
              <w:rPr>
                <w:rFonts w:ascii="Marianne" w:hAnsi="Marianne"/>
                <w:sz w:val="22"/>
                <w:szCs w:val="22"/>
                <w:lang w:val="fr-FR"/>
              </w:rPr>
              <w:t>Nombre de crédits ECTS*</w:t>
            </w:r>
          </w:p>
        </w:tc>
        <w:tc>
          <w:tcPr>
            <w:tcW w:w="4787" w:type="dxa"/>
          </w:tcPr>
          <w:p w14:paraId="3F1B021A" w14:textId="3C2996A6" w:rsidR="00281D93" w:rsidRPr="00031257" w:rsidRDefault="00542DD4" w:rsidP="00572647">
            <w:pPr>
              <w:rPr>
                <w:rFonts w:ascii="Marianne" w:hAnsi="Marianne"/>
                <w:sz w:val="22"/>
                <w:szCs w:val="22"/>
                <w:lang w:val="fr-FR"/>
              </w:rPr>
            </w:pPr>
            <w:r>
              <w:rPr>
                <w:rFonts w:ascii="Marianne" w:hAnsi="Marianne"/>
                <w:sz w:val="22"/>
                <w:szCs w:val="22"/>
                <w:lang w:val="fr-FR"/>
              </w:rPr>
              <w:t>120</w:t>
            </w:r>
          </w:p>
        </w:tc>
      </w:tr>
      <w:tr w:rsidR="00281D93" w:rsidRPr="00031257" w14:paraId="1521E06D" w14:textId="77777777" w:rsidTr="007C3503">
        <w:tc>
          <w:tcPr>
            <w:tcW w:w="4551" w:type="dxa"/>
          </w:tcPr>
          <w:p w14:paraId="6801CE02" w14:textId="77777777" w:rsidR="00281D93" w:rsidRPr="00031257" w:rsidRDefault="00281D93" w:rsidP="00572647">
            <w:pPr>
              <w:rPr>
                <w:rFonts w:ascii="Marianne" w:hAnsi="Marianne"/>
                <w:sz w:val="22"/>
                <w:szCs w:val="22"/>
                <w:lang w:val="fr-FR"/>
              </w:rPr>
            </w:pPr>
            <w:r w:rsidRPr="00031257">
              <w:rPr>
                <w:rFonts w:ascii="Marianne" w:hAnsi="Marianne"/>
                <w:sz w:val="22"/>
                <w:szCs w:val="22"/>
                <w:lang w:val="fr-FR"/>
              </w:rPr>
              <w:t>Campus*</w:t>
            </w:r>
          </w:p>
        </w:tc>
        <w:tc>
          <w:tcPr>
            <w:tcW w:w="4787" w:type="dxa"/>
          </w:tcPr>
          <w:p w14:paraId="28490A6E" w14:textId="1810A9DE" w:rsidR="00281D93" w:rsidRPr="00031257" w:rsidRDefault="00BB1444" w:rsidP="00BB1444">
            <w:pPr>
              <w:rPr>
                <w:rFonts w:ascii="Marianne" w:hAnsi="Marianne"/>
                <w:sz w:val="22"/>
                <w:szCs w:val="22"/>
                <w:lang w:val="fr-FR"/>
              </w:rPr>
            </w:pPr>
            <w:r>
              <w:rPr>
                <w:rFonts w:ascii="Marianne" w:hAnsi="Marianne"/>
                <w:sz w:val="22"/>
                <w:szCs w:val="22"/>
                <w:lang w:val="fr-FR"/>
              </w:rPr>
              <w:t xml:space="preserve">Moulins </w:t>
            </w:r>
          </w:p>
        </w:tc>
      </w:tr>
      <w:tr w:rsidR="00281D93" w:rsidRPr="00031257" w14:paraId="1E647B58" w14:textId="77777777" w:rsidTr="007C3503">
        <w:tc>
          <w:tcPr>
            <w:tcW w:w="4551" w:type="dxa"/>
          </w:tcPr>
          <w:p w14:paraId="4FAB6D7E" w14:textId="77777777" w:rsidR="00281D93" w:rsidRPr="00031257" w:rsidRDefault="00281D93" w:rsidP="00572647">
            <w:pPr>
              <w:rPr>
                <w:rFonts w:ascii="Marianne" w:hAnsi="Marianne"/>
                <w:sz w:val="22"/>
                <w:szCs w:val="22"/>
                <w:lang w:val="fr-FR"/>
              </w:rPr>
            </w:pPr>
            <w:r w:rsidRPr="00031257">
              <w:rPr>
                <w:rFonts w:ascii="Marianne" w:hAnsi="Marianne"/>
                <w:sz w:val="22"/>
                <w:szCs w:val="22"/>
                <w:lang w:val="fr-FR"/>
              </w:rPr>
              <w:t>Ville*</w:t>
            </w:r>
          </w:p>
        </w:tc>
        <w:tc>
          <w:tcPr>
            <w:tcW w:w="4787" w:type="dxa"/>
          </w:tcPr>
          <w:p w14:paraId="7E9467F1" w14:textId="094E333F" w:rsidR="00281D93" w:rsidRPr="00031257" w:rsidRDefault="00BB1444" w:rsidP="00572647">
            <w:pPr>
              <w:rPr>
                <w:rFonts w:ascii="Marianne" w:hAnsi="Marianne"/>
                <w:sz w:val="22"/>
                <w:szCs w:val="22"/>
                <w:lang w:val="fr-FR"/>
              </w:rPr>
            </w:pPr>
            <w:r>
              <w:rPr>
                <w:rFonts w:ascii="Marianne" w:hAnsi="Marianne"/>
                <w:sz w:val="22"/>
                <w:szCs w:val="22"/>
                <w:lang w:val="fr-FR"/>
              </w:rPr>
              <w:t>Lille</w:t>
            </w:r>
          </w:p>
        </w:tc>
      </w:tr>
      <w:tr w:rsidR="00281D93" w:rsidRPr="00031257" w14:paraId="6DB19B12" w14:textId="77777777" w:rsidTr="007C3503">
        <w:tc>
          <w:tcPr>
            <w:tcW w:w="4551" w:type="dxa"/>
          </w:tcPr>
          <w:p w14:paraId="0FDC9CF0" w14:textId="77777777" w:rsidR="00281D93" w:rsidRPr="00031257" w:rsidRDefault="00281D93" w:rsidP="00572647">
            <w:pPr>
              <w:rPr>
                <w:rFonts w:ascii="Marianne" w:hAnsi="Marianne"/>
                <w:sz w:val="22"/>
                <w:szCs w:val="22"/>
                <w:lang w:val="fr-FR"/>
              </w:rPr>
            </w:pPr>
            <w:r w:rsidRPr="00031257">
              <w:rPr>
                <w:rFonts w:ascii="Marianne" w:hAnsi="Marianne"/>
                <w:sz w:val="22"/>
                <w:szCs w:val="22"/>
                <w:lang w:val="fr-FR"/>
              </w:rPr>
              <w:t>Niveau d’études visés*</w:t>
            </w:r>
          </w:p>
        </w:tc>
        <w:tc>
          <w:tcPr>
            <w:tcW w:w="4787" w:type="dxa"/>
          </w:tcPr>
          <w:p w14:paraId="1D7D5EFC" w14:textId="088E69C5" w:rsidR="00281D93" w:rsidRPr="00031257" w:rsidRDefault="00073CB3" w:rsidP="00572647">
            <w:pPr>
              <w:rPr>
                <w:rFonts w:ascii="Marianne" w:hAnsi="Marianne"/>
                <w:sz w:val="22"/>
                <w:szCs w:val="22"/>
                <w:lang w:val="fr-FR"/>
              </w:rPr>
            </w:pPr>
            <w:r>
              <w:rPr>
                <w:rFonts w:ascii="Marianne" w:hAnsi="Marianne"/>
                <w:sz w:val="22"/>
                <w:szCs w:val="22"/>
                <w:lang w:val="fr-FR"/>
              </w:rPr>
              <w:t>Bac +</w:t>
            </w:r>
            <w:r w:rsidR="005F0E4C">
              <w:rPr>
                <w:rFonts w:ascii="Marianne" w:hAnsi="Marianne"/>
                <w:sz w:val="22"/>
                <w:szCs w:val="22"/>
                <w:lang w:val="fr-FR"/>
              </w:rPr>
              <w:t>3</w:t>
            </w:r>
          </w:p>
        </w:tc>
      </w:tr>
      <w:tr w:rsidR="00281D93" w:rsidRPr="00031257" w14:paraId="1B83D773" w14:textId="77777777" w:rsidTr="007C3503">
        <w:tc>
          <w:tcPr>
            <w:tcW w:w="4551" w:type="dxa"/>
          </w:tcPr>
          <w:p w14:paraId="51970437" w14:textId="77777777" w:rsidR="00281D93" w:rsidRPr="00031257" w:rsidRDefault="00281D93" w:rsidP="00572647">
            <w:pPr>
              <w:rPr>
                <w:rFonts w:ascii="Marianne" w:hAnsi="Marianne"/>
                <w:sz w:val="22"/>
                <w:szCs w:val="22"/>
                <w:lang w:val="fr-FR"/>
              </w:rPr>
            </w:pPr>
            <w:r w:rsidRPr="00031257">
              <w:rPr>
                <w:rFonts w:ascii="Marianne" w:hAnsi="Marianne"/>
                <w:sz w:val="22"/>
                <w:szCs w:val="22"/>
                <w:lang w:val="fr-FR"/>
              </w:rPr>
              <w:t>Durée des études*</w:t>
            </w:r>
          </w:p>
        </w:tc>
        <w:tc>
          <w:tcPr>
            <w:tcW w:w="4787" w:type="dxa"/>
          </w:tcPr>
          <w:p w14:paraId="2989836E" w14:textId="6841BA5D" w:rsidR="00281D93" w:rsidRPr="00BB1444" w:rsidRDefault="00073CB3" w:rsidP="00572647">
            <w:pPr>
              <w:rPr>
                <w:rFonts w:ascii="Marianne" w:hAnsi="Marianne"/>
                <w:iCs/>
                <w:sz w:val="22"/>
                <w:szCs w:val="22"/>
                <w:lang w:val="fr-FR"/>
              </w:rPr>
            </w:pPr>
            <w:r>
              <w:rPr>
                <w:rFonts w:ascii="Marianne" w:hAnsi="Marianne"/>
                <w:iCs/>
                <w:sz w:val="22"/>
                <w:szCs w:val="22"/>
                <w:lang w:val="fr-FR"/>
              </w:rPr>
              <w:t>2 ans</w:t>
            </w:r>
          </w:p>
        </w:tc>
      </w:tr>
      <w:tr w:rsidR="00281D93" w:rsidRPr="00031257" w14:paraId="0DC2B9D2" w14:textId="77777777" w:rsidTr="007C3503">
        <w:tc>
          <w:tcPr>
            <w:tcW w:w="4551" w:type="dxa"/>
          </w:tcPr>
          <w:p w14:paraId="2BED0B01" w14:textId="77777777" w:rsidR="00281D93" w:rsidRPr="00031257" w:rsidRDefault="00281D93" w:rsidP="00572647">
            <w:pPr>
              <w:rPr>
                <w:rFonts w:ascii="Marianne" w:hAnsi="Marianne"/>
                <w:sz w:val="22"/>
                <w:szCs w:val="22"/>
                <w:lang w:val="fr-FR"/>
              </w:rPr>
            </w:pPr>
            <w:r w:rsidRPr="00031257">
              <w:rPr>
                <w:rFonts w:ascii="Marianne" w:hAnsi="Marianne"/>
                <w:sz w:val="22"/>
                <w:szCs w:val="22"/>
                <w:lang w:val="fr-FR"/>
              </w:rPr>
              <w:t>Langues d’enseignement*</w:t>
            </w:r>
          </w:p>
        </w:tc>
        <w:tc>
          <w:tcPr>
            <w:tcW w:w="4787" w:type="dxa"/>
          </w:tcPr>
          <w:p w14:paraId="3FCBEFFE" w14:textId="1EEB23B6" w:rsidR="00281D93" w:rsidRPr="00BB1444" w:rsidRDefault="005F0E4C" w:rsidP="00572647">
            <w:pPr>
              <w:rPr>
                <w:rFonts w:ascii="Marianne" w:hAnsi="Marianne"/>
                <w:iCs/>
                <w:sz w:val="22"/>
                <w:szCs w:val="22"/>
                <w:lang w:val="fr-FR"/>
              </w:rPr>
            </w:pPr>
            <w:r>
              <w:rPr>
                <w:rFonts w:ascii="Marianne" w:hAnsi="Marianne"/>
                <w:iCs/>
                <w:sz w:val="22"/>
                <w:szCs w:val="22"/>
                <w:lang w:val="fr-FR"/>
              </w:rPr>
              <w:t>Français</w:t>
            </w:r>
          </w:p>
        </w:tc>
      </w:tr>
      <w:tr w:rsidR="00281D93" w:rsidRPr="00031257" w14:paraId="6882CC3F" w14:textId="77777777" w:rsidTr="007C3503">
        <w:tc>
          <w:tcPr>
            <w:tcW w:w="4551" w:type="dxa"/>
          </w:tcPr>
          <w:p w14:paraId="025F58E7" w14:textId="77777777" w:rsidR="00281D93" w:rsidRPr="00031257" w:rsidRDefault="00281D93" w:rsidP="00572647">
            <w:pPr>
              <w:rPr>
                <w:rFonts w:ascii="Marianne" w:hAnsi="Marianne"/>
                <w:sz w:val="22"/>
                <w:szCs w:val="22"/>
                <w:lang w:val="fr-FR"/>
              </w:rPr>
            </w:pPr>
            <w:r w:rsidRPr="00031257">
              <w:rPr>
                <w:rFonts w:ascii="Marianne" w:hAnsi="Marianne"/>
                <w:sz w:val="22"/>
                <w:szCs w:val="22"/>
                <w:lang w:val="fr-FR"/>
              </w:rPr>
              <w:t>Mots-clés*</w:t>
            </w:r>
          </w:p>
        </w:tc>
        <w:tc>
          <w:tcPr>
            <w:tcW w:w="4787" w:type="dxa"/>
          </w:tcPr>
          <w:p w14:paraId="1EE23E75" w14:textId="4F35B0BD" w:rsidR="00281D93" w:rsidRPr="007C3503" w:rsidRDefault="005F0E4C" w:rsidP="00572647">
            <w:pPr>
              <w:rPr>
                <w:rFonts w:ascii="Marianne" w:hAnsi="Marianne"/>
                <w:iCs/>
                <w:sz w:val="22"/>
                <w:szCs w:val="22"/>
                <w:lang w:val="fr-FR"/>
              </w:rPr>
            </w:pPr>
            <w:r>
              <w:rPr>
                <w:rFonts w:ascii="Marianne" w:hAnsi="Marianne"/>
                <w:iCs/>
                <w:sz w:val="22"/>
                <w:szCs w:val="22"/>
                <w:lang w:val="fr-FR"/>
              </w:rPr>
              <w:t>Droit, Droit privé, Droit public, Histoire de la Justice, Criminologie, Respo</w:t>
            </w:r>
            <w:r w:rsidR="005F2B56">
              <w:rPr>
                <w:rFonts w:ascii="Marianne" w:hAnsi="Marianne"/>
                <w:iCs/>
                <w:sz w:val="22"/>
                <w:szCs w:val="22"/>
                <w:lang w:val="fr-FR"/>
              </w:rPr>
              <w:t>nsabilité, Contentieux</w:t>
            </w:r>
          </w:p>
        </w:tc>
      </w:tr>
      <w:tr w:rsidR="00281D93" w:rsidRPr="00031257" w14:paraId="307005CB" w14:textId="77777777" w:rsidTr="007C3503">
        <w:tc>
          <w:tcPr>
            <w:tcW w:w="4551" w:type="dxa"/>
          </w:tcPr>
          <w:p w14:paraId="7CE27123" w14:textId="77777777" w:rsidR="00281D93" w:rsidRPr="00031257" w:rsidRDefault="00281D93" w:rsidP="00572647">
            <w:pPr>
              <w:rPr>
                <w:rFonts w:ascii="Marianne" w:hAnsi="Marianne"/>
                <w:sz w:val="22"/>
                <w:szCs w:val="22"/>
                <w:lang w:val="fr-FR"/>
              </w:rPr>
            </w:pPr>
            <w:r w:rsidRPr="00031257">
              <w:rPr>
                <w:rFonts w:ascii="Marianne" w:hAnsi="Marianne"/>
                <w:sz w:val="22"/>
                <w:szCs w:val="22"/>
                <w:lang w:val="fr-FR"/>
              </w:rPr>
              <w:t>Acronyme*</w:t>
            </w:r>
          </w:p>
        </w:tc>
        <w:tc>
          <w:tcPr>
            <w:tcW w:w="4787" w:type="dxa"/>
          </w:tcPr>
          <w:p w14:paraId="161B4D45" w14:textId="0D29D586" w:rsidR="00281D93" w:rsidRPr="00031257" w:rsidRDefault="00257AC4" w:rsidP="00572647">
            <w:pPr>
              <w:rPr>
                <w:rFonts w:ascii="Marianne" w:hAnsi="Marianne"/>
                <w:i/>
                <w:iCs/>
                <w:sz w:val="22"/>
                <w:szCs w:val="22"/>
                <w:lang w:val="fr-FR"/>
              </w:rPr>
            </w:pPr>
            <w:r>
              <w:rPr>
                <w:rFonts w:ascii="Marianne" w:hAnsi="Marianne"/>
                <w:i/>
                <w:iCs/>
                <w:sz w:val="22"/>
                <w:szCs w:val="22"/>
                <w:lang w:val="fr-FR"/>
              </w:rPr>
              <w:t>MMD (Master Mention Droit)</w:t>
            </w:r>
          </w:p>
        </w:tc>
      </w:tr>
      <w:tr w:rsidR="00281D93" w:rsidRPr="00031257" w14:paraId="1DA44B67" w14:textId="77777777" w:rsidTr="007C3503">
        <w:tc>
          <w:tcPr>
            <w:tcW w:w="4551" w:type="dxa"/>
          </w:tcPr>
          <w:p w14:paraId="549AF94A" w14:textId="77777777" w:rsidR="00281D93" w:rsidRPr="00031257" w:rsidRDefault="00281D93" w:rsidP="00572647">
            <w:pPr>
              <w:rPr>
                <w:rFonts w:ascii="Marianne" w:hAnsi="Marianne"/>
                <w:sz w:val="22"/>
                <w:szCs w:val="22"/>
                <w:lang w:val="fr-FR"/>
              </w:rPr>
            </w:pPr>
            <w:r w:rsidRPr="00031257">
              <w:rPr>
                <w:rFonts w:ascii="Marianne" w:hAnsi="Marianne"/>
                <w:sz w:val="22"/>
                <w:szCs w:val="22"/>
                <w:lang w:val="fr-FR"/>
              </w:rPr>
              <w:t>Régime(s) d’études *</w:t>
            </w:r>
          </w:p>
        </w:tc>
        <w:tc>
          <w:tcPr>
            <w:tcW w:w="4787" w:type="dxa"/>
          </w:tcPr>
          <w:p w14:paraId="585A5CBB" w14:textId="46565809" w:rsidR="00281D93" w:rsidRPr="005F0E4C" w:rsidRDefault="005F0E4C" w:rsidP="00572647">
            <w:pPr>
              <w:rPr>
                <w:rFonts w:ascii="Marianne" w:hAnsi="Marianne"/>
                <w:i/>
                <w:iCs/>
                <w:sz w:val="22"/>
                <w:szCs w:val="22"/>
                <w:lang w:val="fr-FR"/>
              </w:rPr>
            </w:pPr>
            <w:r w:rsidRPr="005F0E4C">
              <w:rPr>
                <w:rFonts w:ascii="Marianne" w:hAnsi="Marianne"/>
                <w:i/>
                <w:iCs/>
                <w:sz w:val="22"/>
                <w:szCs w:val="22"/>
                <w:lang w:val="fr-FR"/>
              </w:rPr>
              <w:t>Formation initiale et Formation continue</w:t>
            </w:r>
          </w:p>
        </w:tc>
      </w:tr>
      <w:tr w:rsidR="007C3503" w:rsidRPr="00031257" w14:paraId="7149D573" w14:textId="77777777" w:rsidTr="007C3503">
        <w:trPr>
          <w:trHeight w:val="224"/>
        </w:trPr>
        <w:tc>
          <w:tcPr>
            <w:tcW w:w="4551" w:type="dxa"/>
          </w:tcPr>
          <w:p w14:paraId="42ED5D40"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t>STAGE*</w:t>
            </w:r>
          </w:p>
        </w:tc>
        <w:tc>
          <w:tcPr>
            <w:tcW w:w="4787" w:type="dxa"/>
          </w:tcPr>
          <w:p w14:paraId="271F27E2" w14:textId="2A57B8CC" w:rsidR="007C3503" w:rsidRPr="007C3503" w:rsidRDefault="007C3503" w:rsidP="007C3503">
            <w:pPr>
              <w:rPr>
                <w:rFonts w:ascii="Marianne" w:hAnsi="Marianne"/>
                <w:i/>
                <w:iCs/>
                <w:color w:val="4F81BD" w:themeColor="accent1"/>
                <w:sz w:val="22"/>
                <w:szCs w:val="22"/>
                <w:lang w:val="fr-FR"/>
              </w:rPr>
            </w:pPr>
            <w:r w:rsidRPr="006C544B">
              <w:rPr>
                <w:rFonts w:ascii="Marianne" w:hAnsi="Marianne"/>
                <w:noProof/>
                <w:sz w:val="22"/>
                <w:szCs w:val="22"/>
                <w:lang w:val="fr-FR"/>
              </w:rPr>
              <w:t>O</w:t>
            </w:r>
            <w:r w:rsidR="005F0E4C" w:rsidRPr="006C544B">
              <w:rPr>
                <w:rFonts w:ascii="Marianne" w:hAnsi="Marianne"/>
                <w:noProof/>
                <w:sz w:val="22"/>
                <w:szCs w:val="22"/>
                <w:lang w:val="fr-FR"/>
              </w:rPr>
              <w:t>bligatoire en S4</w:t>
            </w:r>
          </w:p>
        </w:tc>
      </w:tr>
      <w:tr w:rsidR="007C3503" w:rsidRPr="00031257" w14:paraId="4CEB4D8D" w14:textId="77777777" w:rsidTr="007C3503">
        <w:tc>
          <w:tcPr>
            <w:tcW w:w="4551" w:type="dxa"/>
          </w:tcPr>
          <w:p w14:paraId="388EA081"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t>Contact administratif*</w:t>
            </w:r>
          </w:p>
        </w:tc>
        <w:tc>
          <w:tcPr>
            <w:tcW w:w="4787" w:type="dxa"/>
          </w:tcPr>
          <w:p w14:paraId="52B034ED" w14:textId="6CCBE4E5" w:rsidR="007C3503" w:rsidRPr="006C544B" w:rsidRDefault="006C544B" w:rsidP="007C3503">
            <w:pPr>
              <w:rPr>
                <w:rFonts w:ascii="Marianne" w:hAnsi="Marianne"/>
                <w:iCs/>
                <w:color w:val="4F81BD" w:themeColor="accent1"/>
                <w:sz w:val="22"/>
                <w:szCs w:val="22"/>
                <w:lang w:val="fr-FR"/>
              </w:rPr>
            </w:pPr>
            <w:r w:rsidRPr="006C544B">
              <w:rPr>
                <w:rFonts w:ascii="Marianne" w:hAnsi="Marianne"/>
                <w:iCs/>
                <w:sz w:val="22"/>
                <w:szCs w:val="22"/>
                <w:lang w:val="fr-FR"/>
              </w:rPr>
              <w:t>ead-fsjps@univ-lille.fr</w:t>
            </w:r>
          </w:p>
        </w:tc>
      </w:tr>
      <w:tr w:rsidR="007C3503" w:rsidRPr="00031257" w14:paraId="3A4D94B8" w14:textId="77777777" w:rsidTr="007C3503">
        <w:tc>
          <w:tcPr>
            <w:tcW w:w="4551" w:type="dxa"/>
          </w:tcPr>
          <w:p w14:paraId="7A0AF1D0"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t>Contact pédagogique*</w:t>
            </w:r>
          </w:p>
        </w:tc>
        <w:tc>
          <w:tcPr>
            <w:tcW w:w="4787" w:type="dxa"/>
          </w:tcPr>
          <w:p w14:paraId="10EB9F5E" w14:textId="55AE1D4D" w:rsidR="007C3503" w:rsidRPr="007C3503" w:rsidRDefault="005F0E4C" w:rsidP="007C3503">
            <w:pPr>
              <w:rPr>
                <w:rFonts w:ascii="Marianne" w:hAnsi="Marianne"/>
                <w:i/>
                <w:iCs/>
                <w:color w:val="4F81BD" w:themeColor="accent1"/>
                <w:sz w:val="22"/>
                <w:szCs w:val="22"/>
                <w:lang w:val="fr-FR"/>
              </w:rPr>
            </w:pPr>
            <w:r w:rsidRPr="006C544B">
              <w:rPr>
                <w:rFonts w:ascii="Marianne" w:hAnsi="Marianne"/>
                <w:sz w:val="22"/>
                <w:szCs w:val="22"/>
                <w:lang w:val="fr-FR"/>
              </w:rPr>
              <w:t>Christophe Mondou, christophe.mondou@univ-lille.fr</w:t>
            </w:r>
          </w:p>
        </w:tc>
      </w:tr>
      <w:tr w:rsidR="007C3503" w:rsidRPr="00031257" w14:paraId="5B9FD09F" w14:textId="77777777" w:rsidTr="007C3503">
        <w:tc>
          <w:tcPr>
            <w:tcW w:w="4551" w:type="dxa"/>
          </w:tcPr>
          <w:p w14:paraId="4D4F19D4"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t xml:space="preserve">Etablissements partenaires quand </w:t>
            </w:r>
            <w:proofErr w:type="spellStart"/>
            <w:r w:rsidRPr="00031257">
              <w:rPr>
                <w:rFonts w:ascii="Marianne" w:hAnsi="Marianne"/>
                <w:sz w:val="22"/>
                <w:szCs w:val="22"/>
                <w:lang w:val="fr-FR"/>
              </w:rPr>
              <w:t>co</w:t>
            </w:r>
            <w:proofErr w:type="spellEnd"/>
            <w:r w:rsidRPr="00031257">
              <w:rPr>
                <w:rFonts w:ascii="Marianne" w:hAnsi="Marianne"/>
                <w:sz w:val="22"/>
                <w:szCs w:val="22"/>
                <w:lang w:val="fr-FR"/>
              </w:rPr>
              <w:t>-accréditation</w:t>
            </w:r>
          </w:p>
        </w:tc>
        <w:tc>
          <w:tcPr>
            <w:tcW w:w="4787" w:type="dxa"/>
          </w:tcPr>
          <w:p w14:paraId="6E9EC2B0" w14:textId="2CB4D67C" w:rsidR="007C3503" w:rsidRPr="00031257" w:rsidRDefault="007C3503" w:rsidP="007C3503">
            <w:pPr>
              <w:rPr>
                <w:rFonts w:ascii="Marianne" w:hAnsi="Marianne"/>
                <w:i/>
                <w:iCs/>
                <w:sz w:val="22"/>
                <w:szCs w:val="22"/>
                <w:lang w:val="fr-FR"/>
              </w:rPr>
            </w:pPr>
          </w:p>
        </w:tc>
      </w:tr>
      <w:tr w:rsidR="007C3503" w:rsidRPr="00031257" w14:paraId="5B88D48D" w14:textId="77777777" w:rsidTr="007C3503">
        <w:tc>
          <w:tcPr>
            <w:tcW w:w="9338" w:type="dxa"/>
            <w:gridSpan w:val="2"/>
          </w:tcPr>
          <w:p w14:paraId="1D13592D" w14:textId="77777777" w:rsidR="007C3503" w:rsidRPr="00031257" w:rsidRDefault="007C3503" w:rsidP="007C3503">
            <w:pPr>
              <w:rPr>
                <w:rFonts w:ascii="Marianne" w:hAnsi="Marianne"/>
                <w:sz w:val="22"/>
                <w:szCs w:val="22"/>
                <w:lang w:val="fr-FR"/>
              </w:rPr>
            </w:pPr>
            <w:proofErr w:type="spellStart"/>
            <w:r w:rsidRPr="00031257">
              <w:rPr>
                <w:rFonts w:ascii="Marianne" w:hAnsi="Marianne"/>
                <w:sz w:val="22"/>
                <w:szCs w:val="22"/>
                <w:lang w:val="fr-FR"/>
              </w:rPr>
              <w:t>Ametys</w:t>
            </w:r>
            <w:proofErr w:type="spellEnd"/>
            <w:r w:rsidRPr="00031257">
              <w:rPr>
                <w:rFonts w:ascii="Marianne" w:hAnsi="Marianne"/>
                <w:sz w:val="22"/>
                <w:szCs w:val="22"/>
                <w:lang w:val="fr-FR"/>
              </w:rPr>
              <w:t xml:space="preserve"> permet le téléchargement de plusieurs documents au format PDF. Vous êtes invités à nous transmettre ceux que vous souhaitez mettre en avant au format PDF. Exemple : Guides des études ; MCC ; statistiques de l’ODIF, autres….</w:t>
            </w:r>
          </w:p>
          <w:p w14:paraId="0A50DF07"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t>Les champs textes longs ci-dessous peuvent inclure des vidéos, des images, des tableaux. Fournir les images ou les liens. Les champs ne sont pas limités en nombre de caractères.</w:t>
            </w:r>
          </w:p>
        </w:tc>
      </w:tr>
      <w:tr w:rsidR="0077227C" w:rsidRPr="0077227C" w14:paraId="75154224" w14:textId="77777777" w:rsidTr="007C3503">
        <w:tc>
          <w:tcPr>
            <w:tcW w:w="4551" w:type="dxa"/>
          </w:tcPr>
          <w:p w14:paraId="2B4F0A3A"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t>Présentation générale *</w:t>
            </w:r>
          </w:p>
        </w:tc>
        <w:tc>
          <w:tcPr>
            <w:tcW w:w="4787" w:type="dxa"/>
          </w:tcPr>
          <w:p w14:paraId="12482738" w14:textId="42D36EA4" w:rsidR="007C1989" w:rsidRPr="00D66506" w:rsidRDefault="007C1989" w:rsidP="005F2B56">
            <w:pPr>
              <w:pStyle w:val="TableParagraph"/>
              <w:ind w:left="108" w:right="130"/>
              <w:rPr>
                <w:color w:val="F79646" w:themeColor="accent6"/>
              </w:rPr>
            </w:pPr>
            <w:r w:rsidRPr="006C544B">
              <w:t xml:space="preserve">Le master mention Droit (en distanciel) se veut </w:t>
            </w:r>
            <w:r w:rsidR="00FC419D" w:rsidRPr="006C544B">
              <w:t xml:space="preserve">être </w:t>
            </w:r>
            <w:r w:rsidRPr="006C544B">
              <w:t>une formation généraliste en droit</w:t>
            </w:r>
            <w:r w:rsidR="00FC419D" w:rsidRPr="006C544B">
              <w:t xml:space="preserve">, avec pour objectif de préparer les étudiants à certains concours </w:t>
            </w:r>
            <w:r w:rsidR="004B6AC9" w:rsidRPr="006C544B">
              <w:t xml:space="preserve">(fonction publique, magistrature), examens (comme le CRFPA) </w:t>
            </w:r>
            <w:r w:rsidR="00FC419D" w:rsidRPr="006C544B">
              <w:t>ou professions</w:t>
            </w:r>
            <w:r w:rsidR="005F2B56" w:rsidRPr="006C544B">
              <w:t>. La formation comporte un seul parcours tant en première</w:t>
            </w:r>
            <w:r w:rsidR="00FB3BCF" w:rsidRPr="006C544B">
              <w:t xml:space="preserve"> année</w:t>
            </w:r>
            <w:r w:rsidR="005F2B56" w:rsidRPr="006C544B">
              <w:t xml:space="preserve"> qu’en seconde. U</w:t>
            </w:r>
            <w:r w:rsidRPr="006C544B">
              <w:t xml:space="preserve">n stage </w:t>
            </w:r>
            <w:r w:rsidR="005F2B56" w:rsidRPr="006C544B">
              <w:t xml:space="preserve">est </w:t>
            </w:r>
            <w:r w:rsidRPr="006C544B">
              <w:t xml:space="preserve">obligatoire </w:t>
            </w:r>
            <w:r w:rsidRPr="006C544B">
              <w:lastRenderedPageBreak/>
              <w:t>en semestre 4.</w:t>
            </w:r>
          </w:p>
        </w:tc>
      </w:tr>
      <w:tr w:rsidR="007C3503" w:rsidRPr="00031257" w14:paraId="0935A7C0" w14:textId="77777777" w:rsidTr="007C3503">
        <w:tc>
          <w:tcPr>
            <w:tcW w:w="4551" w:type="dxa"/>
          </w:tcPr>
          <w:p w14:paraId="4B976520"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lastRenderedPageBreak/>
              <w:t xml:space="preserve">Objectifs </w:t>
            </w:r>
          </w:p>
        </w:tc>
        <w:tc>
          <w:tcPr>
            <w:tcW w:w="4787" w:type="dxa"/>
          </w:tcPr>
          <w:p w14:paraId="0A0F54D2" w14:textId="3BDB83AA" w:rsidR="007C3503" w:rsidRPr="00031257" w:rsidRDefault="007728E3" w:rsidP="007C3503">
            <w:pPr>
              <w:rPr>
                <w:rFonts w:ascii="Marianne" w:hAnsi="Marianne"/>
                <w:i/>
                <w:iCs/>
                <w:sz w:val="22"/>
                <w:szCs w:val="22"/>
                <w:lang w:val="fr-FR"/>
              </w:rPr>
            </w:pPr>
            <w:r w:rsidRPr="007728E3">
              <w:rPr>
                <w:rFonts w:ascii="Marianne" w:hAnsi="Marianne"/>
                <w:i/>
                <w:iCs/>
                <w:sz w:val="22"/>
                <w:szCs w:val="22"/>
                <w:lang w:val="fr-FR"/>
              </w:rPr>
              <w:t>La formation ne vise pas à reprendre l’ensemble du contenu disciplinaire, mais à amener les étudiants à réfléchir sur les points essentiels de la matière et sur les enjeux d’actualité — tant pour les entreprises que pour les administrations. Cette approche synthétique et analytique leur permet de développer une vision d’ensemble tout en approfondissant certaines évolutions clés, dans la perspective de concours ou d’examens</w:t>
            </w:r>
            <w:r>
              <w:rPr>
                <w:rFonts w:ascii="Marianne" w:hAnsi="Marianne"/>
                <w:i/>
                <w:iCs/>
                <w:sz w:val="22"/>
                <w:szCs w:val="22"/>
                <w:lang w:val="fr-FR"/>
              </w:rPr>
              <w:t>.</w:t>
            </w:r>
          </w:p>
        </w:tc>
      </w:tr>
      <w:tr w:rsidR="007C3503" w:rsidRPr="00031257" w14:paraId="233144BC" w14:textId="77777777" w:rsidTr="007728E3">
        <w:trPr>
          <w:trHeight w:val="295"/>
        </w:trPr>
        <w:tc>
          <w:tcPr>
            <w:tcW w:w="4551" w:type="dxa"/>
          </w:tcPr>
          <w:p w14:paraId="6A7131B6"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t>Savoirs faire et compétences</w:t>
            </w:r>
          </w:p>
        </w:tc>
        <w:tc>
          <w:tcPr>
            <w:tcW w:w="4787" w:type="dxa"/>
          </w:tcPr>
          <w:p w14:paraId="52ABE23A" w14:textId="77777777" w:rsidR="007728E3" w:rsidRDefault="007728E3" w:rsidP="007728E3">
            <w:pPr>
              <w:rPr>
                <w:rFonts w:ascii="Marianne" w:hAnsi="Marianne"/>
                <w:i/>
                <w:iCs/>
                <w:sz w:val="22"/>
                <w:szCs w:val="22"/>
                <w:lang w:val="fr-FR"/>
              </w:rPr>
            </w:pPr>
            <w:r>
              <w:rPr>
                <w:rFonts w:ascii="Marianne" w:hAnsi="Marianne"/>
                <w:i/>
                <w:iCs/>
                <w:sz w:val="22"/>
                <w:szCs w:val="22"/>
                <w:lang w:val="fr-FR"/>
              </w:rPr>
              <w:t>Au regard de la pédagogie du distanciel et de la spécificité de la formation telle qu’expliquée dans les objectifs, elle</w:t>
            </w:r>
            <w:r w:rsidRPr="007728E3">
              <w:rPr>
                <w:rFonts w:ascii="Marianne" w:hAnsi="Marianne"/>
                <w:i/>
                <w:iCs/>
                <w:sz w:val="22"/>
                <w:szCs w:val="22"/>
                <w:lang w:val="fr-FR"/>
              </w:rPr>
              <w:t xml:space="preserve"> requiert de la part des étudiants une forte implication et une réelle autonomie dans le travail personnel.</w:t>
            </w:r>
          </w:p>
          <w:p w14:paraId="46B7120A" w14:textId="742F9BD3" w:rsidR="007728E3" w:rsidRDefault="007728E3" w:rsidP="007728E3">
            <w:pPr>
              <w:rPr>
                <w:rFonts w:ascii="Marianne" w:hAnsi="Marianne"/>
                <w:i/>
                <w:iCs/>
                <w:sz w:val="22"/>
                <w:szCs w:val="22"/>
                <w:lang w:val="fr-FR"/>
              </w:rPr>
            </w:pPr>
            <w:r>
              <w:rPr>
                <w:rFonts w:ascii="Marianne" w:hAnsi="Marianne"/>
                <w:i/>
                <w:iCs/>
                <w:sz w:val="22"/>
                <w:szCs w:val="22"/>
                <w:lang w:val="fr-FR"/>
              </w:rPr>
              <w:t xml:space="preserve">Par ailleurs, elle vise à  </w:t>
            </w:r>
          </w:p>
          <w:p w14:paraId="59CC2E43" w14:textId="4D68C0BE" w:rsidR="007728E3" w:rsidRPr="007728E3" w:rsidRDefault="007728E3" w:rsidP="007728E3">
            <w:pPr>
              <w:rPr>
                <w:rFonts w:ascii="Marianne" w:hAnsi="Marianne"/>
                <w:i/>
                <w:iCs/>
                <w:sz w:val="22"/>
                <w:szCs w:val="22"/>
                <w:lang w:val="fr-FR"/>
              </w:rPr>
            </w:pPr>
            <w:r w:rsidRPr="007728E3">
              <w:rPr>
                <w:rFonts w:ascii="Marianne" w:hAnsi="Marianne"/>
                <w:i/>
                <w:iCs/>
                <w:sz w:val="22"/>
                <w:szCs w:val="22"/>
                <w:lang w:val="fr-FR"/>
              </w:rPr>
              <w:t>1) Analyser un dossier juridique avec méthode :</w:t>
            </w:r>
          </w:p>
          <w:p w14:paraId="6BDE4D39" w14:textId="6179F1AD" w:rsidR="007728E3" w:rsidRPr="007728E3" w:rsidRDefault="007728E3" w:rsidP="007728E3">
            <w:pPr>
              <w:rPr>
                <w:rFonts w:ascii="Marianne" w:hAnsi="Marianne"/>
                <w:i/>
                <w:iCs/>
                <w:sz w:val="22"/>
                <w:szCs w:val="22"/>
                <w:lang w:val="fr-FR"/>
              </w:rPr>
            </w:pPr>
            <w:r w:rsidRPr="007728E3">
              <w:rPr>
                <w:rFonts w:ascii="Marianne" w:hAnsi="Marianne"/>
                <w:i/>
                <w:iCs/>
                <w:sz w:val="22"/>
                <w:szCs w:val="22"/>
                <w:lang w:val="fr-FR"/>
              </w:rPr>
              <w:t>Identifier les faits pertinents, opérer la qualification juridique adéquate et déterminer les règles de droit applicables, y compris lorsqu’elles relèvent de plusieurs branches du droit.</w:t>
            </w:r>
          </w:p>
          <w:p w14:paraId="4A456E08" w14:textId="77777777" w:rsidR="007728E3" w:rsidRPr="007728E3" w:rsidRDefault="007728E3" w:rsidP="007728E3">
            <w:pPr>
              <w:rPr>
                <w:rFonts w:ascii="Marianne" w:hAnsi="Marianne"/>
                <w:i/>
                <w:iCs/>
                <w:sz w:val="22"/>
                <w:szCs w:val="22"/>
                <w:lang w:val="fr-FR"/>
              </w:rPr>
            </w:pPr>
            <w:r w:rsidRPr="007728E3">
              <w:rPr>
                <w:rFonts w:ascii="Marianne" w:hAnsi="Marianne"/>
                <w:i/>
                <w:iCs/>
                <w:sz w:val="22"/>
                <w:szCs w:val="22"/>
                <w:lang w:val="fr-FR"/>
              </w:rPr>
              <w:t>2) Sélectionner et exploiter les sources juridiques pertinentes :</w:t>
            </w:r>
          </w:p>
          <w:p w14:paraId="649AF927" w14:textId="77777777" w:rsidR="007728E3" w:rsidRPr="007728E3" w:rsidRDefault="007728E3" w:rsidP="007728E3">
            <w:pPr>
              <w:rPr>
                <w:rFonts w:ascii="Marianne" w:hAnsi="Marianne"/>
                <w:i/>
                <w:iCs/>
                <w:sz w:val="22"/>
                <w:szCs w:val="22"/>
                <w:lang w:val="fr-FR"/>
              </w:rPr>
            </w:pPr>
            <w:r w:rsidRPr="007728E3">
              <w:rPr>
                <w:rFonts w:ascii="Marianne" w:hAnsi="Marianne"/>
                <w:i/>
                <w:iCs/>
                <w:sz w:val="22"/>
                <w:szCs w:val="22"/>
                <w:lang w:val="fr-FR"/>
              </w:rPr>
              <w:t>Rechercher avec discernement les textes législatifs, la jurisprudence récente et la doctrine spécialisée, en hiérarchisant et synthétisant l’information recueillie.</w:t>
            </w:r>
          </w:p>
          <w:p w14:paraId="28553B9D" w14:textId="77777777" w:rsidR="007728E3" w:rsidRPr="007728E3" w:rsidRDefault="007728E3" w:rsidP="007728E3">
            <w:pPr>
              <w:rPr>
                <w:rFonts w:ascii="Marianne" w:hAnsi="Marianne"/>
                <w:i/>
                <w:iCs/>
                <w:sz w:val="22"/>
                <w:szCs w:val="22"/>
                <w:lang w:val="fr-FR"/>
              </w:rPr>
            </w:pPr>
          </w:p>
          <w:p w14:paraId="68DCC5D5" w14:textId="77777777" w:rsidR="007728E3" w:rsidRPr="007728E3" w:rsidRDefault="007728E3" w:rsidP="007728E3">
            <w:pPr>
              <w:rPr>
                <w:rFonts w:ascii="Marianne" w:hAnsi="Marianne"/>
                <w:i/>
                <w:iCs/>
                <w:sz w:val="22"/>
                <w:szCs w:val="22"/>
                <w:lang w:val="fr-FR"/>
              </w:rPr>
            </w:pPr>
            <w:r w:rsidRPr="007728E3">
              <w:rPr>
                <w:rFonts w:ascii="Marianne" w:hAnsi="Marianne"/>
                <w:i/>
                <w:iCs/>
                <w:sz w:val="22"/>
                <w:szCs w:val="22"/>
                <w:lang w:val="fr-FR"/>
              </w:rPr>
              <w:t>3) Construire une argumentation juridique structurée :</w:t>
            </w:r>
          </w:p>
          <w:p w14:paraId="789E6760" w14:textId="77777777" w:rsidR="007728E3" w:rsidRPr="007728E3" w:rsidRDefault="007728E3" w:rsidP="007728E3">
            <w:pPr>
              <w:rPr>
                <w:rFonts w:ascii="Marianne" w:hAnsi="Marianne"/>
                <w:i/>
                <w:iCs/>
                <w:sz w:val="22"/>
                <w:szCs w:val="22"/>
                <w:lang w:val="fr-FR"/>
              </w:rPr>
            </w:pPr>
            <w:r w:rsidRPr="007728E3">
              <w:rPr>
                <w:rFonts w:ascii="Marianne" w:hAnsi="Marianne"/>
                <w:i/>
                <w:iCs/>
                <w:sz w:val="22"/>
                <w:szCs w:val="22"/>
                <w:lang w:val="fr-FR"/>
              </w:rPr>
              <w:t>Argumenter à partir des sources du droit en mobilisant la méthode juridique, en articulant les règles et les enjeux sous-jacents du dossier.</w:t>
            </w:r>
          </w:p>
          <w:p w14:paraId="6FF0B666" w14:textId="77777777" w:rsidR="007728E3" w:rsidRPr="007728E3" w:rsidRDefault="007728E3" w:rsidP="007728E3">
            <w:pPr>
              <w:rPr>
                <w:rFonts w:ascii="Marianne" w:hAnsi="Marianne"/>
                <w:i/>
                <w:iCs/>
                <w:sz w:val="22"/>
                <w:szCs w:val="22"/>
                <w:lang w:val="fr-FR"/>
              </w:rPr>
            </w:pPr>
          </w:p>
          <w:p w14:paraId="00924FE2" w14:textId="77777777" w:rsidR="007728E3" w:rsidRPr="007728E3" w:rsidRDefault="007728E3" w:rsidP="007728E3">
            <w:pPr>
              <w:rPr>
                <w:rFonts w:ascii="Marianne" w:hAnsi="Marianne"/>
                <w:i/>
                <w:iCs/>
                <w:sz w:val="22"/>
                <w:szCs w:val="22"/>
                <w:lang w:val="fr-FR"/>
              </w:rPr>
            </w:pPr>
            <w:r w:rsidRPr="007728E3">
              <w:rPr>
                <w:rFonts w:ascii="Marianne" w:hAnsi="Marianne"/>
                <w:i/>
                <w:iCs/>
                <w:sz w:val="22"/>
                <w:szCs w:val="22"/>
                <w:lang w:val="fr-FR"/>
              </w:rPr>
              <w:t>4) Rédiger des documents juridiques clairs et opérationnels :</w:t>
            </w:r>
          </w:p>
          <w:p w14:paraId="4D732BAE" w14:textId="4448509C" w:rsidR="007728E3" w:rsidRPr="007728E3" w:rsidRDefault="007728E3" w:rsidP="007728E3">
            <w:pPr>
              <w:rPr>
                <w:rFonts w:ascii="Marianne" w:hAnsi="Marianne"/>
                <w:i/>
                <w:iCs/>
                <w:sz w:val="22"/>
                <w:szCs w:val="22"/>
                <w:lang w:val="fr-FR"/>
              </w:rPr>
            </w:pPr>
            <w:r w:rsidRPr="007728E3">
              <w:rPr>
                <w:rFonts w:ascii="Marianne" w:hAnsi="Marianne"/>
                <w:i/>
                <w:iCs/>
                <w:sz w:val="22"/>
                <w:szCs w:val="22"/>
                <w:lang w:val="fr-FR"/>
              </w:rPr>
              <w:lastRenderedPageBreak/>
              <w:t>Produire des notes de synthèse, actes juridiques ou écrits procéduraux clairs, structurés et exploitables, intégrant une analyse critique et adaptée au contexte du dossier.</w:t>
            </w:r>
          </w:p>
          <w:p w14:paraId="565F8604" w14:textId="77777777" w:rsidR="007728E3" w:rsidRPr="007728E3" w:rsidRDefault="007728E3" w:rsidP="007728E3">
            <w:pPr>
              <w:rPr>
                <w:rFonts w:ascii="Marianne" w:hAnsi="Marianne"/>
                <w:i/>
                <w:iCs/>
                <w:sz w:val="22"/>
                <w:szCs w:val="22"/>
                <w:lang w:val="fr-FR"/>
              </w:rPr>
            </w:pPr>
            <w:r w:rsidRPr="007728E3">
              <w:rPr>
                <w:rFonts w:ascii="Marianne" w:hAnsi="Marianne"/>
                <w:i/>
                <w:iCs/>
                <w:sz w:val="22"/>
                <w:szCs w:val="22"/>
                <w:lang w:val="fr-FR"/>
              </w:rPr>
              <w:t>5) Développer une stratégie juridique adaptée :</w:t>
            </w:r>
          </w:p>
          <w:p w14:paraId="138CFF77" w14:textId="6195DCA2" w:rsidR="007C3503" w:rsidRPr="00031257" w:rsidRDefault="007728E3" w:rsidP="007728E3">
            <w:pPr>
              <w:rPr>
                <w:rFonts w:ascii="Marianne" w:hAnsi="Marianne"/>
                <w:i/>
                <w:iCs/>
                <w:sz w:val="22"/>
                <w:szCs w:val="22"/>
                <w:lang w:val="fr-FR"/>
              </w:rPr>
            </w:pPr>
            <w:r w:rsidRPr="007728E3">
              <w:rPr>
                <w:rFonts w:ascii="Marianne" w:hAnsi="Marianne"/>
                <w:i/>
                <w:iCs/>
                <w:sz w:val="22"/>
                <w:szCs w:val="22"/>
                <w:lang w:val="fr-FR"/>
              </w:rPr>
              <w:t>Maîtriser les documents précontentieux et contentieux, identifier et collecter les éléments de preuve pertinents, et élaborer une stratégie juridique cohérente selon les objectifs poursuivis.</w:t>
            </w:r>
          </w:p>
        </w:tc>
      </w:tr>
      <w:tr w:rsidR="007C3503" w:rsidRPr="00031257" w14:paraId="400821DC" w14:textId="77777777" w:rsidTr="007C3503">
        <w:tc>
          <w:tcPr>
            <w:tcW w:w="4551" w:type="dxa"/>
          </w:tcPr>
          <w:p w14:paraId="3426A53B"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lastRenderedPageBreak/>
              <w:t>Le plus de la formation</w:t>
            </w:r>
          </w:p>
        </w:tc>
        <w:tc>
          <w:tcPr>
            <w:tcW w:w="4787" w:type="dxa"/>
          </w:tcPr>
          <w:p w14:paraId="499DA678" w14:textId="39AD4A2F" w:rsidR="007C3503" w:rsidRPr="00031257" w:rsidRDefault="001D7C61" w:rsidP="007C3503">
            <w:pPr>
              <w:rPr>
                <w:rFonts w:ascii="Marianne" w:hAnsi="Marianne"/>
                <w:i/>
                <w:iCs/>
                <w:sz w:val="22"/>
                <w:szCs w:val="22"/>
                <w:lang w:val="fr-FR"/>
              </w:rPr>
            </w:pPr>
            <w:r w:rsidRPr="001D7C61">
              <w:rPr>
                <w:rFonts w:ascii="Marianne" w:hAnsi="Marianne"/>
                <w:i/>
                <w:iCs/>
                <w:sz w:val="22"/>
                <w:szCs w:val="22"/>
                <w:lang w:val="fr-FR"/>
              </w:rPr>
              <w:t xml:space="preserve">La formation se distingue par la combinaison originale de cours de droit public, de droit privé et d’histoire du droit, offrant une approche transversale particulièrement adaptée à la préparation des concours. Proposée à distance, elle assure une grande flexibilité d’organisation tout en demandant une réelle autonomie de la part des étudiants. Les évaluations, conçues sous forme de </w:t>
            </w:r>
            <w:proofErr w:type="spellStart"/>
            <w:r w:rsidRPr="001D7C61">
              <w:rPr>
                <w:rFonts w:ascii="Marianne" w:hAnsi="Marianne"/>
                <w:i/>
                <w:iCs/>
                <w:sz w:val="22"/>
                <w:szCs w:val="22"/>
                <w:lang w:val="fr-FR"/>
              </w:rPr>
              <w:t>SAé</w:t>
            </w:r>
            <w:proofErr w:type="spellEnd"/>
            <w:r w:rsidRPr="001D7C61">
              <w:rPr>
                <w:rFonts w:ascii="Marianne" w:hAnsi="Marianne"/>
                <w:i/>
                <w:iCs/>
                <w:sz w:val="22"/>
                <w:szCs w:val="22"/>
                <w:lang w:val="fr-FR"/>
              </w:rPr>
              <w:t xml:space="preserve"> (Situations d’Apprentissage et d’Évaluation), favorisent l’articulation entre les différentes matières et le développement de compétences globales.</w:t>
            </w:r>
          </w:p>
        </w:tc>
      </w:tr>
      <w:tr w:rsidR="007C3503" w:rsidRPr="00031257" w14:paraId="153F1083" w14:textId="77777777" w:rsidTr="007C3503">
        <w:tc>
          <w:tcPr>
            <w:tcW w:w="4551" w:type="dxa"/>
          </w:tcPr>
          <w:p w14:paraId="1307CDB7"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t>Organisation</w:t>
            </w:r>
          </w:p>
        </w:tc>
        <w:tc>
          <w:tcPr>
            <w:tcW w:w="4787" w:type="dxa"/>
          </w:tcPr>
          <w:p w14:paraId="5C0BF3D8" w14:textId="77777777" w:rsidR="004B6AC9" w:rsidRPr="004B6AC9" w:rsidRDefault="004B6AC9" w:rsidP="004B6AC9">
            <w:pPr>
              <w:rPr>
                <w:rFonts w:ascii="Marianne" w:hAnsi="Marianne"/>
                <w:i/>
                <w:iCs/>
                <w:sz w:val="22"/>
                <w:szCs w:val="22"/>
                <w:lang w:val="fr-FR"/>
              </w:rPr>
            </w:pPr>
            <w:r w:rsidRPr="004B6AC9">
              <w:rPr>
                <w:rFonts w:ascii="Marianne" w:hAnsi="Marianne"/>
                <w:i/>
                <w:iCs/>
                <w:sz w:val="22"/>
                <w:szCs w:val="22"/>
                <w:lang w:val="fr-FR"/>
              </w:rPr>
              <w:t>La formation s’organise sur deux années, réparties en quatre semestres.</w:t>
            </w:r>
          </w:p>
          <w:p w14:paraId="519690B1" w14:textId="77777777" w:rsidR="004B6AC9" w:rsidRPr="004B6AC9" w:rsidRDefault="004B6AC9" w:rsidP="004B6AC9">
            <w:pPr>
              <w:rPr>
                <w:rFonts w:ascii="Marianne" w:hAnsi="Marianne"/>
                <w:i/>
                <w:iCs/>
                <w:sz w:val="22"/>
                <w:szCs w:val="22"/>
                <w:lang w:val="fr-FR"/>
              </w:rPr>
            </w:pPr>
            <w:r w:rsidRPr="004B6AC9">
              <w:rPr>
                <w:rFonts w:ascii="Marianne" w:hAnsi="Marianne"/>
                <w:i/>
                <w:iCs/>
                <w:sz w:val="22"/>
                <w:szCs w:val="22"/>
                <w:lang w:val="fr-FR"/>
              </w:rPr>
              <w:t>Les semestres 1 et 2 comprennent chacun deux cours de droit privé, deux cours de droit public et deux enseignements d’ouverture en culture juridique (histoire de la justice, criminologie).</w:t>
            </w:r>
          </w:p>
          <w:p w14:paraId="1839AD5F" w14:textId="77777777" w:rsidR="004B6AC9" w:rsidRPr="004B6AC9" w:rsidRDefault="004B6AC9" w:rsidP="004B6AC9">
            <w:pPr>
              <w:rPr>
                <w:rFonts w:ascii="Marianne" w:hAnsi="Marianne"/>
                <w:i/>
                <w:iCs/>
                <w:sz w:val="22"/>
                <w:szCs w:val="22"/>
                <w:lang w:val="fr-FR"/>
              </w:rPr>
            </w:pPr>
            <w:r w:rsidRPr="004B6AC9">
              <w:rPr>
                <w:rFonts w:ascii="Marianne" w:hAnsi="Marianne"/>
                <w:i/>
                <w:iCs/>
                <w:sz w:val="22"/>
                <w:szCs w:val="22"/>
                <w:lang w:val="fr-FR"/>
              </w:rPr>
              <w:t>Le troisième semestre approfondit cette approche avec trois cours de droit privé, trois cours de droit public et un enseignement de culture judiciaire.</w:t>
            </w:r>
          </w:p>
          <w:p w14:paraId="2D6BA253" w14:textId="5146B60C" w:rsidR="007C3503" w:rsidRPr="00031257" w:rsidRDefault="004B6AC9" w:rsidP="004B6AC9">
            <w:pPr>
              <w:rPr>
                <w:rFonts w:ascii="Marianne" w:hAnsi="Marianne"/>
                <w:i/>
                <w:iCs/>
                <w:sz w:val="22"/>
                <w:szCs w:val="22"/>
                <w:lang w:val="fr-FR"/>
              </w:rPr>
            </w:pPr>
            <w:r w:rsidRPr="004B6AC9">
              <w:rPr>
                <w:rFonts w:ascii="Marianne" w:hAnsi="Marianne"/>
                <w:i/>
                <w:iCs/>
                <w:sz w:val="22"/>
                <w:szCs w:val="22"/>
                <w:lang w:val="fr-FR"/>
              </w:rPr>
              <w:t>Le quatrième semestre est consacré à un stage obligatoire, complété par des séances de préparation encadrée aux concour</w:t>
            </w:r>
            <w:r>
              <w:rPr>
                <w:rFonts w:ascii="Marianne" w:hAnsi="Marianne"/>
                <w:i/>
                <w:iCs/>
                <w:sz w:val="22"/>
                <w:szCs w:val="22"/>
                <w:lang w:val="fr-FR"/>
              </w:rPr>
              <w:t>s.</w:t>
            </w:r>
          </w:p>
        </w:tc>
      </w:tr>
      <w:tr w:rsidR="007C3503" w:rsidRPr="00031257" w14:paraId="4D5FEAD7" w14:textId="77777777" w:rsidTr="007C3503">
        <w:tc>
          <w:tcPr>
            <w:tcW w:w="4551" w:type="dxa"/>
          </w:tcPr>
          <w:p w14:paraId="2F693A92"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t xml:space="preserve">Ouverture à l’internationale </w:t>
            </w:r>
          </w:p>
        </w:tc>
        <w:tc>
          <w:tcPr>
            <w:tcW w:w="4787" w:type="dxa"/>
          </w:tcPr>
          <w:p w14:paraId="72F8C9BA" w14:textId="55EF8FB0" w:rsidR="007C3503" w:rsidRPr="00031257" w:rsidRDefault="007C3503" w:rsidP="007C3503">
            <w:pPr>
              <w:rPr>
                <w:rFonts w:ascii="Marianne" w:hAnsi="Marianne"/>
                <w:i/>
                <w:iCs/>
                <w:sz w:val="22"/>
                <w:szCs w:val="22"/>
                <w:lang w:val="fr-FR"/>
              </w:rPr>
            </w:pPr>
            <w:bookmarkStart w:id="0" w:name="_GoBack"/>
            <w:bookmarkEnd w:id="0"/>
          </w:p>
        </w:tc>
      </w:tr>
      <w:tr w:rsidR="007C3503" w:rsidRPr="00031257" w14:paraId="261EC40B" w14:textId="77777777" w:rsidTr="007C3503">
        <w:tc>
          <w:tcPr>
            <w:tcW w:w="4551" w:type="dxa"/>
          </w:tcPr>
          <w:p w14:paraId="73C12720"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lastRenderedPageBreak/>
              <w:t>Poursuites d’études</w:t>
            </w:r>
          </w:p>
        </w:tc>
        <w:tc>
          <w:tcPr>
            <w:tcW w:w="4787" w:type="dxa"/>
          </w:tcPr>
          <w:p w14:paraId="5406DB7A" w14:textId="0B0FC95D" w:rsidR="007C3503" w:rsidRPr="00031257" w:rsidRDefault="004B6AC9" w:rsidP="007C3503">
            <w:pPr>
              <w:rPr>
                <w:rFonts w:ascii="Marianne" w:hAnsi="Marianne"/>
                <w:i/>
                <w:iCs/>
                <w:sz w:val="22"/>
                <w:szCs w:val="22"/>
                <w:lang w:val="fr-FR"/>
              </w:rPr>
            </w:pPr>
            <w:r w:rsidRPr="004B6AC9">
              <w:rPr>
                <w:rFonts w:ascii="Marianne" w:hAnsi="Marianne"/>
                <w:i/>
                <w:iCs/>
                <w:sz w:val="22"/>
                <w:szCs w:val="22"/>
                <w:lang w:val="fr-FR"/>
              </w:rPr>
              <w:t>L’insertion dans la vie professionnelle ou la réussite à des concours administratifs ou juridiques constitue le débouché naturel du parcours. Toutefois, dans certains cas particuliers, une année supplémentaire dédiée à la préparation approfondie de concours peut être envisagée.</w:t>
            </w:r>
          </w:p>
        </w:tc>
      </w:tr>
      <w:tr w:rsidR="007C3503" w:rsidRPr="00031257" w14:paraId="3F18AC80" w14:textId="77777777" w:rsidTr="007C3503">
        <w:tc>
          <w:tcPr>
            <w:tcW w:w="4551" w:type="dxa"/>
          </w:tcPr>
          <w:p w14:paraId="0553A2FB"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t>Insertion professionnelle visée</w:t>
            </w:r>
          </w:p>
        </w:tc>
        <w:tc>
          <w:tcPr>
            <w:tcW w:w="4787" w:type="dxa"/>
          </w:tcPr>
          <w:p w14:paraId="74A02782" w14:textId="67169370" w:rsidR="007C3503" w:rsidRPr="00031257" w:rsidRDefault="004B6AC9" w:rsidP="007C3503">
            <w:pPr>
              <w:rPr>
                <w:rFonts w:ascii="Marianne" w:hAnsi="Marianne"/>
                <w:i/>
                <w:iCs/>
                <w:sz w:val="22"/>
                <w:szCs w:val="22"/>
                <w:lang w:val="fr-FR"/>
              </w:rPr>
            </w:pPr>
            <w:r w:rsidRPr="004B6AC9">
              <w:rPr>
                <w:rFonts w:ascii="Marianne" w:hAnsi="Marianne"/>
                <w:i/>
                <w:iCs/>
                <w:sz w:val="22"/>
                <w:szCs w:val="22"/>
                <w:lang w:val="fr-FR"/>
              </w:rPr>
              <w:t>Les diplômés de ce master peuvent envisager une large diversité de carrières juridiques et administratives, allant des postes de direction au sein des administrations publiques, accessibles par concours ou par voie contractuelle, aux professions judiciaires telles qu’avocat, après réussite au CRFPA, ou magistrat, par concours spécifique. Ils peuvent également exercer comme juristes au sein de structures privées, qu’il s’agisse d’entreprises, de cabinets d’avocats ou d’organisations professionnelles, où leur formation polyvalente constitue un atout majeur.</w:t>
            </w:r>
          </w:p>
        </w:tc>
      </w:tr>
      <w:tr w:rsidR="007C3503" w:rsidRPr="00031257" w14:paraId="7C0E9563" w14:textId="77777777" w:rsidTr="007C3503">
        <w:tc>
          <w:tcPr>
            <w:tcW w:w="4551" w:type="dxa"/>
          </w:tcPr>
          <w:p w14:paraId="309E7129" w14:textId="77777777" w:rsidR="007C3503" w:rsidRPr="00031257" w:rsidRDefault="007C3503" w:rsidP="007C3503">
            <w:pPr>
              <w:rPr>
                <w:rFonts w:ascii="Marianne" w:hAnsi="Marianne"/>
                <w:sz w:val="22"/>
                <w:szCs w:val="22"/>
                <w:lang w:val="fr-FR"/>
              </w:rPr>
            </w:pPr>
            <w:r w:rsidRPr="00031257">
              <w:rPr>
                <w:rFonts w:ascii="Marianne" w:hAnsi="Marianne"/>
                <w:sz w:val="22"/>
                <w:szCs w:val="22"/>
                <w:lang w:val="fr-FR"/>
              </w:rPr>
              <w:t>Admission</w:t>
            </w:r>
          </w:p>
        </w:tc>
        <w:tc>
          <w:tcPr>
            <w:tcW w:w="4787" w:type="dxa"/>
          </w:tcPr>
          <w:p w14:paraId="3EFAD4BA" w14:textId="77777777" w:rsidR="004B6AC9" w:rsidRPr="004B6AC9" w:rsidRDefault="004B6AC9" w:rsidP="004B6AC9">
            <w:pPr>
              <w:rPr>
                <w:rFonts w:ascii="Marianne" w:hAnsi="Marianne"/>
                <w:i/>
                <w:iCs/>
                <w:sz w:val="22"/>
                <w:szCs w:val="22"/>
                <w:lang w:val="fr-FR"/>
              </w:rPr>
            </w:pPr>
            <w:r w:rsidRPr="004B6AC9">
              <w:rPr>
                <w:rFonts w:ascii="Marianne" w:hAnsi="Marianne"/>
                <w:i/>
                <w:iCs/>
                <w:sz w:val="22"/>
                <w:szCs w:val="22"/>
                <w:lang w:val="fr-FR"/>
              </w:rPr>
              <w:t>Comme pour l’ensemble des formations de niveau master, l’admission se fait exclusivement via la plateforme Mon Master.</w:t>
            </w:r>
          </w:p>
          <w:p w14:paraId="337DCC2C" w14:textId="41824A1D" w:rsidR="007C3503" w:rsidRPr="00031257" w:rsidRDefault="004B6AC9" w:rsidP="004B6AC9">
            <w:pPr>
              <w:rPr>
                <w:rFonts w:ascii="Marianne" w:hAnsi="Marianne"/>
                <w:i/>
                <w:iCs/>
                <w:sz w:val="22"/>
                <w:szCs w:val="22"/>
                <w:lang w:val="fr-FR"/>
              </w:rPr>
            </w:pPr>
            <w:r w:rsidRPr="004B6AC9">
              <w:rPr>
                <w:rFonts w:ascii="Marianne" w:hAnsi="Marianne"/>
                <w:i/>
                <w:iCs/>
                <w:sz w:val="22"/>
                <w:szCs w:val="22"/>
                <w:lang w:val="fr-FR"/>
              </w:rPr>
              <w:t xml:space="preserve">Les candidatures font l’objet d’une sélection sur dossier, fondée </w:t>
            </w:r>
            <w:r>
              <w:rPr>
                <w:rFonts w:ascii="Marianne" w:hAnsi="Marianne"/>
                <w:i/>
                <w:iCs/>
                <w:sz w:val="22"/>
                <w:szCs w:val="22"/>
                <w:lang w:val="fr-FR"/>
              </w:rPr>
              <w:t xml:space="preserve">notamment </w:t>
            </w:r>
            <w:r w:rsidRPr="004B6AC9">
              <w:rPr>
                <w:rFonts w:ascii="Marianne" w:hAnsi="Marianne"/>
                <w:i/>
                <w:iCs/>
                <w:sz w:val="22"/>
                <w:szCs w:val="22"/>
                <w:lang w:val="fr-FR"/>
              </w:rPr>
              <w:t>sur le parcours académique, la motivation et l’adéquation du profil avec les objectifs de la formation.</w:t>
            </w:r>
          </w:p>
        </w:tc>
      </w:tr>
    </w:tbl>
    <w:p w14:paraId="2725504B" w14:textId="77777777" w:rsidR="00C31103" w:rsidRDefault="00C31103" w:rsidP="006A3F41">
      <w:pPr>
        <w:rPr>
          <w:rFonts w:ascii="Marianne" w:hAnsi="Marianne"/>
          <w:sz w:val="22"/>
          <w:szCs w:val="22"/>
          <w:lang w:val="fr-FR"/>
        </w:rPr>
      </w:pPr>
    </w:p>
    <w:sectPr w:rsidR="00C31103" w:rsidSect="003D57C3">
      <w:headerReference w:type="default" r:id="rId8"/>
      <w:footerReference w:type="even" r:id="rId9"/>
      <w:footerReference w:type="default" r:id="rId10"/>
      <w:headerReference w:type="first" r:id="rId11"/>
      <w:footerReference w:type="first" r:id="rId12"/>
      <w:pgSz w:w="11900" w:h="16840" w:code="9"/>
      <w:pgMar w:top="1843" w:right="1418" w:bottom="2127"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69E70" w14:textId="77777777" w:rsidR="006C6F04" w:rsidRDefault="006C6F04" w:rsidP="00360C3F">
      <w:r>
        <w:separator/>
      </w:r>
    </w:p>
  </w:endnote>
  <w:endnote w:type="continuationSeparator" w:id="0">
    <w:p w14:paraId="56DE6DFD" w14:textId="77777777" w:rsidR="006C6F04" w:rsidRDefault="006C6F04" w:rsidP="0036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Microsoft JhengHei"/>
    <w:panose1 w:val="02010601000101010101"/>
    <w:charset w:val="88"/>
    <w:family w:val="roman"/>
    <w:pitch w:val="variable"/>
    <w:sig w:usb0="00000000"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rianne">
    <w:panose1 w:val="02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38"/>
      <w:gridCol w:w="1672"/>
      <w:gridCol w:w="3838"/>
    </w:tblGrid>
    <w:tr w:rsidR="007519D8" w14:paraId="4631504C" w14:textId="77777777" w:rsidTr="0008727B">
      <w:trPr>
        <w:trHeight w:val="151"/>
      </w:trPr>
      <w:tc>
        <w:tcPr>
          <w:tcW w:w="2250" w:type="pct"/>
          <w:tcBorders>
            <w:top w:val="nil"/>
            <w:left w:val="nil"/>
            <w:bottom w:val="single" w:sz="4" w:space="0" w:color="4F81BD" w:themeColor="accent1"/>
            <w:right w:val="nil"/>
          </w:tcBorders>
        </w:tcPr>
        <w:p w14:paraId="06193D32" w14:textId="77777777" w:rsidR="007519D8" w:rsidRDefault="007519D8">
          <w:pPr>
            <w:pStyle w:val="En-tte"/>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114D5A32" w14:textId="77777777" w:rsidR="007519D8" w:rsidRDefault="006C544B">
          <w:pPr>
            <w:pStyle w:val="Sansinterligne"/>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B2F38BBF8DEB7F4CAA302FAE4642EB45"/>
              </w:placeholder>
              <w:temporary/>
              <w:showingPlcHdr/>
            </w:sdtPr>
            <w:sdtEndPr/>
            <w:sdtContent>
              <w:r w:rsidR="007519D8">
                <w:rPr>
                  <w:rFonts w:ascii="Cambria" w:hAnsi="Cambria"/>
                  <w:color w:val="365F91" w:themeColor="accent1" w:themeShade="BF"/>
                </w:rPr>
                <w:t>[Tapez le texte]</w:t>
              </w:r>
            </w:sdtContent>
          </w:sdt>
        </w:p>
      </w:tc>
      <w:tc>
        <w:tcPr>
          <w:tcW w:w="2250" w:type="pct"/>
          <w:tcBorders>
            <w:top w:val="nil"/>
            <w:left w:val="nil"/>
            <w:bottom w:val="single" w:sz="4" w:space="0" w:color="4F81BD" w:themeColor="accent1"/>
            <w:right w:val="nil"/>
          </w:tcBorders>
        </w:tcPr>
        <w:p w14:paraId="5F89D806" w14:textId="77777777" w:rsidR="007519D8" w:rsidRDefault="007519D8">
          <w:pPr>
            <w:pStyle w:val="En-tte"/>
            <w:spacing w:line="276" w:lineRule="auto"/>
            <w:rPr>
              <w:rFonts w:asciiTheme="majorHAnsi" w:eastAsiaTheme="majorEastAsia" w:hAnsiTheme="majorHAnsi" w:cstheme="majorBidi"/>
              <w:b/>
              <w:bCs/>
              <w:color w:val="4F81BD" w:themeColor="accent1"/>
            </w:rPr>
          </w:pPr>
        </w:p>
      </w:tc>
    </w:tr>
    <w:tr w:rsidR="007519D8" w14:paraId="1AC08135" w14:textId="77777777" w:rsidTr="0008727B">
      <w:trPr>
        <w:trHeight w:val="150"/>
      </w:trPr>
      <w:tc>
        <w:tcPr>
          <w:tcW w:w="2250" w:type="pct"/>
          <w:tcBorders>
            <w:top w:val="single" w:sz="4" w:space="0" w:color="4F81BD" w:themeColor="accent1"/>
            <w:left w:val="nil"/>
            <w:bottom w:val="nil"/>
            <w:right w:val="nil"/>
          </w:tcBorders>
        </w:tcPr>
        <w:p w14:paraId="6CE23F96" w14:textId="77777777" w:rsidR="007519D8" w:rsidRDefault="007519D8">
          <w:pPr>
            <w:pStyle w:val="En-tte"/>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EAE3E60" w14:textId="77777777" w:rsidR="007519D8" w:rsidRDefault="007519D8">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3D9BBD78" w14:textId="77777777" w:rsidR="007519D8" w:rsidRDefault="007519D8">
          <w:pPr>
            <w:pStyle w:val="En-tte"/>
            <w:spacing w:line="276" w:lineRule="auto"/>
            <w:rPr>
              <w:rFonts w:asciiTheme="majorHAnsi" w:eastAsiaTheme="majorEastAsia" w:hAnsiTheme="majorHAnsi" w:cstheme="majorBidi"/>
              <w:b/>
              <w:bCs/>
              <w:color w:val="4F81BD" w:themeColor="accent1"/>
            </w:rPr>
          </w:pPr>
        </w:p>
      </w:tc>
    </w:tr>
  </w:tbl>
  <w:p w14:paraId="66299536" w14:textId="77777777" w:rsidR="007519D8" w:rsidRDefault="007519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314F" w14:textId="3714DE39" w:rsidR="007519D8" w:rsidRPr="00D12738" w:rsidRDefault="007D5578" w:rsidP="00D12738">
    <w:pPr>
      <w:pStyle w:val="Pieddepage"/>
      <w:jc w:val="right"/>
      <w:rPr>
        <w:rFonts w:ascii="Verdana" w:hAnsi="Verdana"/>
        <w:sz w:val="18"/>
        <w:szCs w:val="18"/>
      </w:rPr>
    </w:pPr>
    <w:r>
      <w:rPr>
        <w:noProof/>
        <w:lang w:val="fr-FR"/>
      </w:rPr>
      <mc:AlternateContent>
        <mc:Choice Requires="wps">
          <w:drawing>
            <wp:anchor distT="0" distB="0" distL="114300" distR="114300" simplePos="0" relativeHeight="251669504" behindDoc="0" locked="0" layoutInCell="1" allowOverlap="1" wp14:anchorId="06CAAD3F" wp14:editId="7D54BE48">
              <wp:simplePos x="0" y="0"/>
              <wp:positionH relativeFrom="margin">
                <wp:align>left</wp:align>
              </wp:positionH>
              <wp:positionV relativeFrom="paragraph">
                <wp:posOffset>-412750</wp:posOffset>
              </wp:positionV>
              <wp:extent cx="3941445" cy="640080"/>
              <wp:effectExtent l="0" t="0" r="1905" b="7620"/>
              <wp:wrapSquare wrapText="bothSides"/>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1445" cy="640080"/>
                      </a:xfrm>
                      <a:prstGeom prst="rect">
                        <a:avLst/>
                      </a:prstGeom>
                      <a:noFill/>
                      <a:ln>
                        <a:noFill/>
                      </a:ln>
                      <a:effectLst/>
                    </wps:spPr>
                    <wps:txbx>
                      <w:txbxContent>
                        <w:p w14:paraId="7DE7E78C" w14:textId="77777777" w:rsidR="005E3FB1" w:rsidRPr="003558A4" w:rsidRDefault="005E3FB1" w:rsidP="005E3FB1">
                          <w:pPr>
                            <w:rPr>
                              <w:rFonts w:ascii="Marianne" w:hAnsi="Marianne" w:cs="Times New Roman"/>
                              <w:sz w:val="16"/>
                              <w:szCs w:val="16"/>
                              <w:lang w:val="fr-FR"/>
                            </w:rPr>
                          </w:pPr>
                          <w:r w:rsidRPr="003558A4">
                            <w:rPr>
                              <w:rFonts w:ascii="Marianne" w:hAnsi="Marianne" w:cs="Times New Roman"/>
                              <w:spacing w:val="2"/>
                              <w:sz w:val="16"/>
                              <w:szCs w:val="16"/>
                              <w:lang w:val="fr-FR"/>
                            </w:rPr>
                            <w:t>— </w:t>
                          </w:r>
                        </w:p>
                        <w:p w14:paraId="44AAD8F3" w14:textId="7E3C768E" w:rsidR="005E3FB1" w:rsidRPr="003558A4" w:rsidRDefault="005E3FB1" w:rsidP="005E3FB1">
                          <w:pPr>
                            <w:rPr>
                              <w:rFonts w:ascii="Marianne" w:hAnsi="Marianne" w:cs="Times New Roman"/>
                              <w:sz w:val="16"/>
                              <w:szCs w:val="16"/>
                              <w:lang w:val="fr-FR"/>
                            </w:rPr>
                          </w:pPr>
                          <w:r w:rsidRPr="003558A4">
                            <w:rPr>
                              <w:rFonts w:ascii="Marianne" w:hAnsi="Marianne" w:cs="Times New Roman"/>
                              <w:sz w:val="16"/>
                              <w:szCs w:val="16"/>
                              <w:lang w:val="fr-FR"/>
                            </w:rPr>
                            <w:t xml:space="preserve">Université de Lille – </w:t>
                          </w:r>
                          <w:r w:rsidR="00D12738">
                            <w:rPr>
                              <w:rFonts w:ascii="Marianne" w:hAnsi="Marianne" w:cs="Times New Roman"/>
                              <w:sz w:val="16"/>
                              <w:szCs w:val="16"/>
                              <w:lang w:val="fr-FR"/>
                            </w:rPr>
                            <w:t xml:space="preserve">DGD </w:t>
                          </w:r>
                          <w:r w:rsidR="00075B74">
                            <w:rPr>
                              <w:rFonts w:ascii="Marianne" w:hAnsi="Marianne" w:cs="Times New Roman"/>
                              <w:sz w:val="16"/>
                              <w:szCs w:val="16"/>
                              <w:lang w:val="fr-FR"/>
                            </w:rPr>
                            <w:t>Formation</w:t>
                          </w:r>
                        </w:p>
                        <w:p w14:paraId="6951BC1D" w14:textId="15C43C2D" w:rsidR="005E3FB1" w:rsidRPr="003558A4" w:rsidRDefault="005E3FB1" w:rsidP="005E3FB1">
                          <w:pPr>
                            <w:rPr>
                              <w:rFonts w:ascii="Marianne" w:hAnsi="Marianne" w:cs="Times New Roman"/>
                              <w:sz w:val="16"/>
                              <w:szCs w:val="16"/>
                              <w:lang w:val="fr-FR"/>
                            </w:rPr>
                          </w:pPr>
                          <w:r w:rsidRPr="003558A4">
                            <w:rPr>
                              <w:rFonts w:ascii="Marianne" w:hAnsi="Marianne" w:cs="Times New Roman"/>
                              <w:sz w:val="16"/>
                              <w:szCs w:val="16"/>
                              <w:lang w:val="fr-FR"/>
                            </w:rPr>
                            <w:t xml:space="preserve">Campus Cité scientifique – Bâtiment </w:t>
                          </w:r>
                          <w:r w:rsidR="00D12738">
                            <w:rPr>
                              <w:rFonts w:ascii="Marianne" w:hAnsi="Marianne" w:cs="Times New Roman"/>
                              <w:sz w:val="16"/>
                              <w:szCs w:val="16"/>
                              <w:lang w:val="fr-FR"/>
                            </w:rPr>
                            <w:t>A3</w:t>
                          </w:r>
                        </w:p>
                        <w:p w14:paraId="4CD78EAB" w14:textId="53217A65" w:rsidR="005E3FB1" w:rsidRPr="00D12738" w:rsidRDefault="005E3FB1" w:rsidP="00D12738">
                          <w:pPr>
                            <w:rPr>
                              <w:rFonts w:ascii="Marianne" w:hAnsi="Marianne" w:cs="Times New Roman"/>
                              <w:sz w:val="16"/>
                              <w:szCs w:val="16"/>
                              <w:lang w:val="fr-FR"/>
                            </w:rPr>
                          </w:pPr>
                          <w:r w:rsidRPr="003558A4">
                            <w:rPr>
                              <w:rFonts w:ascii="Marianne" w:hAnsi="Marianne" w:cs="Times New Roman"/>
                              <w:sz w:val="16"/>
                              <w:szCs w:val="16"/>
                              <w:lang w:val="fr-FR"/>
                            </w:rPr>
                            <w:t>-59655 Villeneuve d’Ascq Cedex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6CAAD3F" id="_x0000_t202" coordsize="21600,21600" o:spt="202" path="m,l,21600r21600,l21600,xe">
              <v:stroke joinstyle="miter"/>
              <v:path gradientshapeok="t" o:connecttype="rect"/>
            </v:shapetype>
            <v:shape id="Zone de texte 1" o:spid="_x0000_s1026" type="#_x0000_t202" style="position:absolute;left:0;text-align:left;margin-left:0;margin-top:-32.5pt;width:310.35pt;height:50.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" filled="f" stroked="f">
              <v:textbox inset="0,0,0,0">
                <w:txbxContent>
                  <w:p w14:paraId="7DE7E78C" w14:textId="77777777" w:rsidR="005E3FB1" w:rsidRPr="003558A4" w:rsidRDefault="005E3FB1" w:rsidP="005E3FB1">
                    <w:pPr>
                      <w:rPr>
                        <w:rFonts w:ascii="Marianne" w:hAnsi="Marianne" w:cs="Times New Roman"/>
                        <w:sz w:val="16"/>
                        <w:szCs w:val="16"/>
                        <w:lang w:val="fr-FR"/>
                      </w:rPr>
                    </w:pPr>
                    <w:r w:rsidRPr="003558A4">
                      <w:rPr>
                        <w:rFonts w:ascii="Marianne" w:hAnsi="Marianne" w:cs="Times New Roman"/>
                        <w:spacing w:val="2"/>
                        <w:sz w:val="16"/>
                        <w:szCs w:val="16"/>
                        <w:lang w:val="fr-FR"/>
                      </w:rPr>
                      <w:t>— </w:t>
                    </w:r>
                  </w:p>
                  <w:p w14:paraId="44AAD8F3" w14:textId="7E3C768E" w:rsidR="005E3FB1" w:rsidRPr="003558A4" w:rsidRDefault="005E3FB1" w:rsidP="005E3FB1">
                    <w:pPr>
                      <w:rPr>
                        <w:rFonts w:ascii="Marianne" w:hAnsi="Marianne" w:cs="Times New Roman"/>
                        <w:sz w:val="16"/>
                        <w:szCs w:val="16"/>
                        <w:lang w:val="fr-FR"/>
                      </w:rPr>
                    </w:pPr>
                    <w:r w:rsidRPr="003558A4">
                      <w:rPr>
                        <w:rFonts w:ascii="Marianne" w:hAnsi="Marianne" w:cs="Times New Roman"/>
                        <w:sz w:val="16"/>
                        <w:szCs w:val="16"/>
                        <w:lang w:val="fr-FR"/>
                      </w:rPr>
                      <w:t xml:space="preserve">Université de Lille – </w:t>
                    </w:r>
                    <w:r w:rsidR="00D12738">
                      <w:rPr>
                        <w:rFonts w:ascii="Marianne" w:hAnsi="Marianne" w:cs="Times New Roman"/>
                        <w:sz w:val="16"/>
                        <w:szCs w:val="16"/>
                        <w:lang w:val="fr-FR"/>
                      </w:rPr>
                      <w:t xml:space="preserve">DGD </w:t>
                    </w:r>
                    <w:r w:rsidR="00075B74">
                      <w:rPr>
                        <w:rFonts w:ascii="Marianne" w:hAnsi="Marianne" w:cs="Times New Roman"/>
                        <w:sz w:val="16"/>
                        <w:szCs w:val="16"/>
                        <w:lang w:val="fr-FR"/>
                      </w:rPr>
                      <w:t>Formation</w:t>
                    </w:r>
                  </w:p>
                  <w:p w14:paraId="6951BC1D" w14:textId="15C43C2D" w:rsidR="005E3FB1" w:rsidRPr="003558A4" w:rsidRDefault="005E3FB1" w:rsidP="005E3FB1">
                    <w:pPr>
                      <w:rPr>
                        <w:rFonts w:ascii="Marianne" w:hAnsi="Marianne" w:cs="Times New Roman"/>
                        <w:sz w:val="16"/>
                        <w:szCs w:val="16"/>
                        <w:lang w:val="fr-FR"/>
                      </w:rPr>
                    </w:pPr>
                    <w:r w:rsidRPr="003558A4">
                      <w:rPr>
                        <w:rFonts w:ascii="Marianne" w:hAnsi="Marianne" w:cs="Times New Roman"/>
                        <w:sz w:val="16"/>
                        <w:szCs w:val="16"/>
                        <w:lang w:val="fr-FR"/>
                      </w:rPr>
                      <w:t xml:space="preserve">Campus Cité scientifique – Bâtiment </w:t>
                    </w:r>
                    <w:r w:rsidR="00D12738">
                      <w:rPr>
                        <w:rFonts w:ascii="Marianne" w:hAnsi="Marianne" w:cs="Times New Roman"/>
                        <w:sz w:val="16"/>
                        <w:szCs w:val="16"/>
                        <w:lang w:val="fr-FR"/>
                      </w:rPr>
                      <w:t>A3</w:t>
                    </w:r>
                  </w:p>
                  <w:p w14:paraId="4CD78EAB" w14:textId="53217A65" w:rsidR="005E3FB1" w:rsidRPr="00D12738" w:rsidRDefault="005E3FB1" w:rsidP="00D12738">
                    <w:pPr>
                      <w:rPr>
                        <w:rFonts w:ascii="Marianne" w:hAnsi="Marianne" w:cs="Times New Roman"/>
                        <w:sz w:val="16"/>
                        <w:szCs w:val="16"/>
                        <w:lang w:val="fr-FR"/>
                      </w:rPr>
                    </w:pPr>
                    <w:r w:rsidRPr="003558A4">
                      <w:rPr>
                        <w:rFonts w:ascii="Marianne" w:hAnsi="Marianne" w:cs="Times New Roman"/>
                        <w:sz w:val="16"/>
                        <w:szCs w:val="16"/>
                        <w:lang w:val="fr-FR"/>
                      </w:rPr>
                      <w:t>-59655 Villeneuve d’Ascq Cedex</w:t>
                    </w:r>
                  </w:p>
                </w:txbxContent>
              </v:textbox>
              <w10:wrap type="square" anchorx="margin"/>
            </v:shape>
          </w:pict>
        </mc:Fallback>
      </mc:AlternateContent>
    </w:r>
  </w:p>
  <w:p w14:paraId="1D0456CE" w14:textId="77777777" w:rsidR="007519D8" w:rsidRPr="003A434C" w:rsidRDefault="007519D8" w:rsidP="003A434C">
    <w:pPr>
      <w:rPr>
        <w:rFonts w:ascii="Verdana" w:hAnsi="Verdana"/>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3D67B" w14:textId="52391849" w:rsidR="008A42B3" w:rsidRPr="009643B2" w:rsidRDefault="007D5578" w:rsidP="009643B2">
    <w:pPr>
      <w:pStyle w:val="Pieddepage"/>
      <w:ind w:firstLine="1416"/>
      <w:rPr>
        <w:sz w:val="20"/>
        <w:szCs w:val="20"/>
      </w:rPr>
    </w:pPr>
    <w:r w:rsidRPr="009643B2">
      <w:rPr>
        <w:noProof/>
        <w:sz w:val="20"/>
        <w:szCs w:val="20"/>
        <w:lang w:val="fr-FR"/>
      </w:rPr>
      <mc:AlternateContent>
        <mc:Choice Requires="wps">
          <w:drawing>
            <wp:anchor distT="0" distB="0" distL="114300" distR="114300" simplePos="0" relativeHeight="251674624" behindDoc="0" locked="0" layoutInCell="1" allowOverlap="1" wp14:anchorId="524D5B9C" wp14:editId="7CC05DBD">
              <wp:simplePos x="0" y="0"/>
              <wp:positionH relativeFrom="margin">
                <wp:posOffset>0</wp:posOffset>
              </wp:positionH>
              <wp:positionV relativeFrom="paragraph">
                <wp:posOffset>-762635</wp:posOffset>
              </wp:positionV>
              <wp:extent cx="3941445" cy="971550"/>
              <wp:effectExtent l="0" t="0" r="0" b="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1445" cy="971550"/>
                      </a:xfrm>
                      <a:prstGeom prst="rect">
                        <a:avLst/>
                      </a:prstGeom>
                      <a:noFill/>
                      <a:ln>
                        <a:noFill/>
                      </a:ln>
                      <a:effectLst/>
                    </wps:spPr>
                    <wps:txbx>
                      <w:txbxContent>
                        <w:p w14:paraId="06BB236F" w14:textId="77777777" w:rsidR="008A42B3" w:rsidRPr="003558A4" w:rsidRDefault="008A42B3" w:rsidP="008A42B3">
                          <w:pPr>
                            <w:rPr>
                              <w:rFonts w:ascii="Marianne" w:hAnsi="Marianne" w:cs="Times New Roman"/>
                              <w:sz w:val="16"/>
                              <w:szCs w:val="16"/>
                              <w:lang w:val="fr-FR"/>
                            </w:rPr>
                          </w:pPr>
                          <w:r w:rsidRPr="003558A4">
                            <w:rPr>
                              <w:rFonts w:ascii="Marianne" w:hAnsi="Marianne" w:cs="Times New Roman"/>
                              <w:spacing w:val="2"/>
                              <w:sz w:val="16"/>
                              <w:szCs w:val="16"/>
                              <w:lang w:val="fr-FR"/>
                            </w:rPr>
                            <w:t>— </w:t>
                          </w:r>
                        </w:p>
                        <w:p w14:paraId="544B1052" w14:textId="77777777" w:rsidR="008A42B3" w:rsidRPr="003558A4" w:rsidRDefault="008A42B3" w:rsidP="008A42B3">
                          <w:pPr>
                            <w:rPr>
                              <w:rFonts w:ascii="Marianne" w:hAnsi="Marianne" w:cs="Times New Roman"/>
                              <w:sz w:val="16"/>
                              <w:szCs w:val="16"/>
                              <w:lang w:val="fr-FR"/>
                            </w:rPr>
                          </w:pPr>
                          <w:r w:rsidRPr="003558A4">
                            <w:rPr>
                              <w:rFonts w:ascii="Marianne" w:hAnsi="Marianne" w:cs="Times New Roman"/>
                              <w:sz w:val="16"/>
                              <w:szCs w:val="16"/>
                              <w:lang w:val="fr-FR"/>
                            </w:rPr>
                            <w:t>Université de Lille</w:t>
                          </w:r>
                        </w:p>
                        <w:p w14:paraId="5EBE0011" w14:textId="7248F4BA" w:rsidR="009B5890" w:rsidRPr="009B5890" w:rsidRDefault="009B5890" w:rsidP="009B5890">
                          <w:pPr>
                            <w:pStyle w:val="Contenudecadre"/>
                            <w:rPr>
                              <w:rFonts w:ascii="Marianne" w:hAnsi="Marianne"/>
                              <w:color w:val="auto"/>
                              <w:sz w:val="16"/>
                              <w:szCs w:val="16"/>
                              <w:lang w:val="fr-FR"/>
                            </w:rPr>
                          </w:pPr>
                          <w:r w:rsidRPr="009B5890">
                            <w:rPr>
                              <w:rFonts w:ascii="Marianne" w:hAnsi="Marianne"/>
                              <w:color w:val="auto"/>
                              <w:sz w:val="16"/>
                              <w:szCs w:val="16"/>
                              <w:lang w:val="fr-FR"/>
                            </w:rPr>
                            <w:t xml:space="preserve">Direction générale déléguée </w:t>
                          </w:r>
                          <w:r w:rsidR="00075B74">
                            <w:rPr>
                              <w:rFonts w:ascii="Marianne" w:hAnsi="Marianne"/>
                              <w:color w:val="auto"/>
                              <w:sz w:val="16"/>
                              <w:szCs w:val="16"/>
                              <w:lang w:val="fr-FR"/>
                            </w:rPr>
                            <w:t>Formation</w:t>
                          </w:r>
                        </w:p>
                        <w:p w14:paraId="3A1563B1" w14:textId="77777777" w:rsidR="009B5890" w:rsidRPr="009B5890" w:rsidRDefault="009B5890" w:rsidP="009B5890">
                          <w:pPr>
                            <w:pStyle w:val="Contenudecadre"/>
                            <w:rPr>
                              <w:rFonts w:ascii="Marianne" w:hAnsi="Marianne"/>
                              <w:sz w:val="16"/>
                              <w:szCs w:val="16"/>
                              <w:lang w:val="fr-FR"/>
                            </w:rPr>
                          </w:pPr>
                          <w:r w:rsidRPr="009B5890">
                            <w:rPr>
                              <w:rFonts w:ascii="Marianne" w:hAnsi="Marianne"/>
                              <w:sz w:val="16"/>
                              <w:szCs w:val="16"/>
                              <w:lang w:val="fr-FR"/>
                            </w:rPr>
                            <w:t>Campus Cité scientifique bâtiment A3 – Villeneuve d’Ascq</w:t>
                          </w:r>
                        </w:p>
                        <w:p w14:paraId="1367C768" w14:textId="73E188DD" w:rsidR="008A42B3" w:rsidRPr="003558A4" w:rsidRDefault="008A42B3" w:rsidP="008A42B3">
                          <w:pPr>
                            <w:rPr>
                              <w:rFonts w:ascii="Marianne" w:hAnsi="Marianne" w:cs="Times New Roman"/>
                              <w:sz w:val="16"/>
                              <w:szCs w:val="16"/>
                              <w:lang w:val="fr-FR"/>
                            </w:rPr>
                          </w:pPr>
                          <w:r w:rsidRPr="003558A4">
                            <w:rPr>
                              <w:rFonts w:ascii="Marianne" w:hAnsi="Marianne" w:cs="Times New Roman"/>
                              <w:sz w:val="16"/>
                              <w:szCs w:val="16"/>
                              <w:lang w:val="fr-FR"/>
                            </w:rPr>
                            <w:t>ww.univ-lille.fr</w:t>
                          </w:r>
                        </w:p>
                        <w:p w14:paraId="0F59A365" w14:textId="77777777" w:rsidR="008A42B3" w:rsidRPr="003558A4" w:rsidRDefault="008A42B3" w:rsidP="008A42B3">
                          <w:pPr>
                            <w:pStyle w:val="Pieddepage"/>
                            <w:rPr>
                              <w:rFonts w:ascii="Marianne" w:hAnsi="Marianne"/>
                              <w:sz w:val="16"/>
                              <w:szCs w:val="16"/>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24D5B9C" id="_x0000_t202" coordsize="21600,21600" o:spt="202" path="m,l,21600r21600,l21600,xe">
              <v:stroke joinstyle="miter"/>
              <v:path gradientshapeok="t" o:connecttype="rect"/>
            </v:shapetype>
            <v:shape id="Zone de texte 25" o:spid="_x0000_s1027" type="#_x0000_t202" style="position:absolute;left:0;text-align:left;margin-left:0;margin-top:-60.05pt;width:310.35pt;height:7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" filled="f" stroked="f">
              <v:textbox inset="0,0,0,0">
                <w:txbxContent>
                  <w:p w14:paraId="06BB236F" w14:textId="77777777" w:rsidR="008A42B3" w:rsidRPr="003558A4" w:rsidRDefault="008A42B3" w:rsidP="008A42B3">
                    <w:pPr>
                      <w:rPr>
                        <w:rFonts w:ascii="Marianne" w:hAnsi="Marianne" w:cs="Times New Roman"/>
                        <w:sz w:val="16"/>
                        <w:szCs w:val="16"/>
                        <w:lang w:val="fr-FR"/>
                      </w:rPr>
                    </w:pPr>
                    <w:r w:rsidRPr="003558A4">
                      <w:rPr>
                        <w:rFonts w:ascii="Marianne" w:hAnsi="Marianne" w:cs="Times New Roman"/>
                        <w:spacing w:val="2"/>
                        <w:sz w:val="16"/>
                        <w:szCs w:val="16"/>
                        <w:lang w:val="fr-FR"/>
                      </w:rPr>
                      <w:t>— </w:t>
                    </w:r>
                  </w:p>
                  <w:p w14:paraId="544B1052" w14:textId="77777777" w:rsidR="008A42B3" w:rsidRPr="003558A4" w:rsidRDefault="008A42B3" w:rsidP="008A42B3">
                    <w:pPr>
                      <w:rPr>
                        <w:rFonts w:ascii="Marianne" w:hAnsi="Marianne" w:cs="Times New Roman"/>
                        <w:sz w:val="16"/>
                        <w:szCs w:val="16"/>
                        <w:lang w:val="fr-FR"/>
                      </w:rPr>
                    </w:pPr>
                    <w:r w:rsidRPr="003558A4">
                      <w:rPr>
                        <w:rFonts w:ascii="Marianne" w:hAnsi="Marianne" w:cs="Times New Roman"/>
                        <w:sz w:val="16"/>
                        <w:szCs w:val="16"/>
                        <w:lang w:val="fr-FR"/>
                      </w:rPr>
                      <w:t>Université de Lille</w:t>
                    </w:r>
                  </w:p>
                  <w:p w14:paraId="5EBE0011" w14:textId="7248F4BA" w:rsidR="009B5890" w:rsidRPr="009B5890" w:rsidRDefault="009B5890" w:rsidP="009B5890">
                    <w:pPr>
                      <w:pStyle w:val="Contenudecadre"/>
                      <w:rPr>
                        <w:rFonts w:ascii="Marianne" w:hAnsi="Marianne"/>
                        <w:color w:val="auto"/>
                        <w:sz w:val="16"/>
                        <w:szCs w:val="16"/>
                        <w:lang w:val="fr-FR"/>
                      </w:rPr>
                    </w:pPr>
                    <w:r w:rsidRPr="009B5890">
                      <w:rPr>
                        <w:rFonts w:ascii="Marianne" w:hAnsi="Marianne"/>
                        <w:color w:val="auto"/>
                        <w:sz w:val="16"/>
                        <w:szCs w:val="16"/>
                        <w:lang w:val="fr-FR"/>
                      </w:rPr>
                      <w:t xml:space="preserve">Direction générale déléguée </w:t>
                    </w:r>
                    <w:r w:rsidR="00075B74">
                      <w:rPr>
                        <w:rFonts w:ascii="Marianne" w:hAnsi="Marianne"/>
                        <w:color w:val="auto"/>
                        <w:sz w:val="16"/>
                        <w:szCs w:val="16"/>
                        <w:lang w:val="fr-FR"/>
                      </w:rPr>
                      <w:t>Formation</w:t>
                    </w:r>
                  </w:p>
                  <w:p w14:paraId="3A1563B1" w14:textId="77777777" w:rsidR="009B5890" w:rsidRPr="009B5890" w:rsidRDefault="009B5890" w:rsidP="009B5890">
                    <w:pPr>
                      <w:pStyle w:val="Contenudecadre"/>
                      <w:rPr>
                        <w:rFonts w:ascii="Marianne" w:hAnsi="Marianne"/>
                        <w:sz w:val="16"/>
                        <w:szCs w:val="16"/>
                        <w:lang w:val="fr-FR"/>
                      </w:rPr>
                    </w:pPr>
                    <w:r w:rsidRPr="009B5890">
                      <w:rPr>
                        <w:rFonts w:ascii="Marianne" w:hAnsi="Marianne"/>
                        <w:sz w:val="16"/>
                        <w:szCs w:val="16"/>
                        <w:lang w:val="fr-FR"/>
                      </w:rPr>
                      <w:t>Campus Cité scientifique bâtiment A3 – Villeneuve d’Ascq</w:t>
                    </w:r>
                  </w:p>
                  <w:p w14:paraId="1367C768" w14:textId="73E188DD" w:rsidR="008A42B3" w:rsidRPr="003558A4" w:rsidRDefault="008A42B3" w:rsidP="008A42B3">
                    <w:pPr>
                      <w:rPr>
                        <w:rFonts w:ascii="Marianne" w:hAnsi="Marianne" w:cs="Times New Roman"/>
                        <w:sz w:val="16"/>
                        <w:szCs w:val="16"/>
                        <w:lang w:val="fr-FR"/>
                      </w:rPr>
                    </w:pPr>
                    <w:r w:rsidRPr="003558A4">
                      <w:rPr>
                        <w:rFonts w:ascii="Marianne" w:hAnsi="Marianne" w:cs="Times New Roman"/>
                        <w:sz w:val="16"/>
                        <w:szCs w:val="16"/>
                        <w:lang w:val="fr-FR"/>
                      </w:rPr>
                      <w:t>ww.univ-lille.fr</w:t>
                    </w:r>
                  </w:p>
                  <w:p w14:paraId="0F59A365" w14:textId="77777777" w:rsidR="008A42B3" w:rsidRPr="003558A4" w:rsidRDefault="008A42B3" w:rsidP="008A42B3">
                    <w:pPr>
                      <w:pStyle w:val="Pieddepage"/>
                      <w:rPr>
                        <w:rFonts w:ascii="Marianne" w:hAnsi="Marianne"/>
                        <w:sz w:val="16"/>
                        <w:szCs w:val="16"/>
                        <w:lang w:val="fr-FR"/>
                      </w:rPr>
                    </w:pPr>
                  </w:p>
                </w:txbxContent>
              </v:textbox>
              <w10:wrap type="square" anchorx="margin"/>
            </v:shape>
          </w:pict>
        </mc:Fallback>
      </mc:AlternateContent>
    </w:r>
    <w:r w:rsidR="009643B2" w:rsidRPr="009643B2">
      <w:rPr>
        <w:sz w:val="20"/>
        <w:szCs w:val="20"/>
      </w:rPr>
      <w:t>16/07/2025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B1942" w14:textId="77777777" w:rsidR="006C6F04" w:rsidRDefault="006C6F04" w:rsidP="00360C3F">
      <w:r>
        <w:separator/>
      </w:r>
    </w:p>
  </w:footnote>
  <w:footnote w:type="continuationSeparator" w:id="0">
    <w:p w14:paraId="047A6FAC" w14:textId="77777777" w:rsidR="006C6F04" w:rsidRDefault="006C6F04" w:rsidP="00360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51214" w14:textId="77777777" w:rsidR="005E3FB1" w:rsidRDefault="00995BAF" w:rsidP="005E3FB1">
    <w:pPr>
      <w:pStyle w:val="En-tte"/>
      <w:ind w:left="-851"/>
    </w:pPr>
    <w:r>
      <w:rPr>
        <w:noProof/>
        <w:lang w:val="fr-FR"/>
      </w:rPr>
      <w:drawing>
        <wp:anchor distT="0" distB="0" distL="114300" distR="114300" simplePos="0" relativeHeight="251666432" behindDoc="0" locked="0" layoutInCell="1" allowOverlap="1" wp14:anchorId="0BE20644" wp14:editId="79171D44">
          <wp:simplePos x="0" y="0"/>
          <wp:positionH relativeFrom="margin">
            <wp:align>left</wp:align>
          </wp:positionH>
          <wp:positionV relativeFrom="paragraph">
            <wp:posOffset>154305</wp:posOffset>
          </wp:positionV>
          <wp:extent cx="1567180" cy="415290"/>
          <wp:effectExtent l="0" t="0" r="0" b="3810"/>
          <wp:wrapThrough wrapText="bothSides">
            <wp:wrapPolygon edited="0">
              <wp:start x="0" y="0"/>
              <wp:lineTo x="0" y="17835"/>
              <wp:lineTo x="525" y="20807"/>
              <wp:lineTo x="17329" y="20807"/>
              <wp:lineTo x="17592" y="15853"/>
              <wp:lineTo x="21267" y="9908"/>
              <wp:lineTo x="21267"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ille.sans.baseline-Horizontal-CMJN-Noir.png"/>
                  <pic:cNvPicPr/>
                </pic:nvPicPr>
                <pic:blipFill>
                  <a:blip r:embed="rId1">
                    <a:extLst>
                      <a:ext uri="{28A0092B-C50C-407E-A947-70E740481C1C}">
                        <a14:useLocalDpi xmlns:a14="http://schemas.microsoft.com/office/drawing/2010/main" val="0"/>
                      </a:ext>
                    </a:extLst>
                  </a:blip>
                  <a:stretch>
                    <a:fillRect/>
                  </a:stretch>
                </pic:blipFill>
                <pic:spPr>
                  <a:xfrm>
                    <a:off x="0" y="0"/>
                    <a:ext cx="1567180" cy="415290"/>
                  </a:xfrm>
                  <a:prstGeom prst="rect">
                    <a:avLst/>
                  </a:prstGeom>
                </pic:spPr>
              </pic:pic>
            </a:graphicData>
          </a:graphic>
        </wp:anchor>
      </w:drawing>
    </w:r>
  </w:p>
  <w:p w14:paraId="7D836101" w14:textId="77777777" w:rsidR="005E3FB1" w:rsidRDefault="005E3FB1" w:rsidP="005E3FB1">
    <w:pPr>
      <w:pStyle w:val="En-tte"/>
    </w:pPr>
  </w:p>
  <w:p w14:paraId="342D581A" w14:textId="77777777" w:rsidR="007519D8" w:rsidRDefault="007519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C26C1" w14:textId="77777777" w:rsidR="008A42B3" w:rsidRDefault="008A42B3" w:rsidP="008A42B3">
    <w:pPr>
      <w:pStyle w:val="En-tte"/>
      <w:ind w:left="-851"/>
    </w:pPr>
    <w:r>
      <w:rPr>
        <w:noProof/>
        <w:lang w:val="fr-FR"/>
      </w:rPr>
      <w:drawing>
        <wp:anchor distT="0" distB="0" distL="114300" distR="114300" simplePos="0" relativeHeight="251671552" behindDoc="0" locked="0" layoutInCell="1" allowOverlap="1" wp14:anchorId="45E2A440" wp14:editId="22C3FEA6">
          <wp:simplePos x="0" y="0"/>
          <wp:positionH relativeFrom="margin">
            <wp:align>left</wp:align>
          </wp:positionH>
          <wp:positionV relativeFrom="paragraph">
            <wp:posOffset>154305</wp:posOffset>
          </wp:positionV>
          <wp:extent cx="1567180" cy="415290"/>
          <wp:effectExtent l="0" t="0" r="0" b="3810"/>
          <wp:wrapThrough wrapText="bothSides">
            <wp:wrapPolygon edited="0">
              <wp:start x="0" y="0"/>
              <wp:lineTo x="0" y="17835"/>
              <wp:lineTo x="525" y="20807"/>
              <wp:lineTo x="17329" y="20807"/>
              <wp:lineTo x="17592" y="15853"/>
              <wp:lineTo x="21267" y="9908"/>
              <wp:lineTo x="21267"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ille.sans.baseline-Horizontal-CMJN-Noir.png"/>
                  <pic:cNvPicPr/>
                </pic:nvPicPr>
                <pic:blipFill>
                  <a:blip r:embed="rId1">
                    <a:extLst>
                      <a:ext uri="{28A0092B-C50C-407E-A947-70E740481C1C}">
                        <a14:useLocalDpi xmlns:a14="http://schemas.microsoft.com/office/drawing/2010/main" val="0"/>
                      </a:ext>
                    </a:extLst>
                  </a:blip>
                  <a:stretch>
                    <a:fillRect/>
                  </a:stretch>
                </pic:blipFill>
                <pic:spPr>
                  <a:xfrm>
                    <a:off x="0" y="0"/>
                    <a:ext cx="1567180" cy="415290"/>
                  </a:xfrm>
                  <a:prstGeom prst="rect">
                    <a:avLst/>
                  </a:prstGeom>
                </pic:spPr>
              </pic:pic>
            </a:graphicData>
          </a:graphic>
        </wp:anchor>
      </w:drawing>
    </w:r>
  </w:p>
  <w:p w14:paraId="30F78677" w14:textId="77777777" w:rsidR="008A42B3" w:rsidRDefault="008A42B3" w:rsidP="008A42B3">
    <w:pPr>
      <w:pStyle w:val="En-tte"/>
    </w:pPr>
  </w:p>
  <w:p w14:paraId="22EE6098" w14:textId="72AA4CCF" w:rsidR="008A42B3" w:rsidRDefault="008A42B3" w:rsidP="008A42B3">
    <w:pPr>
      <w:pStyle w:val="En-tte"/>
    </w:pPr>
  </w:p>
  <w:p w14:paraId="2DFC6722" w14:textId="7E8F2EE3" w:rsidR="008A42B3" w:rsidRDefault="008A42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222C0"/>
    <w:multiLevelType w:val="hybridMultilevel"/>
    <w:tmpl w:val="8D405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D15291"/>
    <w:multiLevelType w:val="hybridMultilevel"/>
    <w:tmpl w:val="2C10C9B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5EF1619"/>
    <w:multiLevelType w:val="hybridMultilevel"/>
    <w:tmpl w:val="0054DE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307319"/>
    <w:multiLevelType w:val="hybridMultilevel"/>
    <w:tmpl w:val="95488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A8209F"/>
    <w:multiLevelType w:val="hybridMultilevel"/>
    <w:tmpl w:val="AC6C5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626626"/>
    <w:multiLevelType w:val="hybridMultilevel"/>
    <w:tmpl w:val="3CC0E7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C21DB1"/>
    <w:multiLevelType w:val="hybridMultilevel"/>
    <w:tmpl w:val="78CA6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EB6212"/>
    <w:multiLevelType w:val="hybridMultilevel"/>
    <w:tmpl w:val="12E89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090C02"/>
    <w:multiLevelType w:val="hybridMultilevel"/>
    <w:tmpl w:val="20E66F0C"/>
    <w:lvl w:ilvl="0" w:tplc="B8F4E7B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0E7A8E"/>
    <w:multiLevelType w:val="hybridMultilevel"/>
    <w:tmpl w:val="E1785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F6170C"/>
    <w:multiLevelType w:val="hybridMultilevel"/>
    <w:tmpl w:val="C8782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C00846"/>
    <w:multiLevelType w:val="hybridMultilevel"/>
    <w:tmpl w:val="376A3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472A1"/>
    <w:multiLevelType w:val="hybridMultilevel"/>
    <w:tmpl w:val="ABB6EA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9220CD"/>
    <w:multiLevelType w:val="hybridMultilevel"/>
    <w:tmpl w:val="069CEF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5C283D"/>
    <w:multiLevelType w:val="hybridMultilevel"/>
    <w:tmpl w:val="BADC2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E7526A"/>
    <w:multiLevelType w:val="hybridMultilevel"/>
    <w:tmpl w:val="D8801ECA"/>
    <w:lvl w:ilvl="0" w:tplc="A2AE7ABA">
      <w:start w:val="1"/>
      <w:numFmt w:val="bullet"/>
      <w:lvlText w:val="•"/>
      <w:lvlJc w:val="left"/>
      <w:pPr>
        <w:tabs>
          <w:tab w:val="num" w:pos="720"/>
        </w:tabs>
        <w:ind w:left="720" w:hanging="360"/>
      </w:pPr>
      <w:rPr>
        <w:rFonts w:ascii="Times New Roman" w:hAnsi="Times New Roman" w:hint="default"/>
      </w:rPr>
    </w:lvl>
    <w:lvl w:ilvl="1" w:tplc="9E8E4A9C">
      <w:start w:val="1"/>
      <w:numFmt w:val="bullet"/>
      <w:lvlText w:val="•"/>
      <w:lvlJc w:val="left"/>
      <w:pPr>
        <w:tabs>
          <w:tab w:val="num" w:pos="1440"/>
        </w:tabs>
        <w:ind w:left="1440" w:hanging="360"/>
      </w:pPr>
      <w:rPr>
        <w:rFonts w:ascii="Times New Roman" w:hAnsi="Times New Roman" w:hint="default"/>
      </w:rPr>
    </w:lvl>
    <w:lvl w:ilvl="2" w:tplc="99CA823C" w:tentative="1">
      <w:start w:val="1"/>
      <w:numFmt w:val="bullet"/>
      <w:lvlText w:val="•"/>
      <w:lvlJc w:val="left"/>
      <w:pPr>
        <w:tabs>
          <w:tab w:val="num" w:pos="2160"/>
        </w:tabs>
        <w:ind w:left="2160" w:hanging="360"/>
      </w:pPr>
      <w:rPr>
        <w:rFonts w:ascii="Times New Roman" w:hAnsi="Times New Roman" w:hint="default"/>
      </w:rPr>
    </w:lvl>
    <w:lvl w:ilvl="3" w:tplc="BA70DF5C" w:tentative="1">
      <w:start w:val="1"/>
      <w:numFmt w:val="bullet"/>
      <w:lvlText w:val="•"/>
      <w:lvlJc w:val="left"/>
      <w:pPr>
        <w:tabs>
          <w:tab w:val="num" w:pos="2880"/>
        </w:tabs>
        <w:ind w:left="2880" w:hanging="360"/>
      </w:pPr>
      <w:rPr>
        <w:rFonts w:ascii="Times New Roman" w:hAnsi="Times New Roman" w:hint="default"/>
      </w:rPr>
    </w:lvl>
    <w:lvl w:ilvl="4" w:tplc="50B6D0CC" w:tentative="1">
      <w:start w:val="1"/>
      <w:numFmt w:val="bullet"/>
      <w:lvlText w:val="•"/>
      <w:lvlJc w:val="left"/>
      <w:pPr>
        <w:tabs>
          <w:tab w:val="num" w:pos="3600"/>
        </w:tabs>
        <w:ind w:left="3600" w:hanging="360"/>
      </w:pPr>
      <w:rPr>
        <w:rFonts w:ascii="Times New Roman" w:hAnsi="Times New Roman" w:hint="default"/>
      </w:rPr>
    </w:lvl>
    <w:lvl w:ilvl="5" w:tplc="E3002FCE" w:tentative="1">
      <w:start w:val="1"/>
      <w:numFmt w:val="bullet"/>
      <w:lvlText w:val="•"/>
      <w:lvlJc w:val="left"/>
      <w:pPr>
        <w:tabs>
          <w:tab w:val="num" w:pos="4320"/>
        </w:tabs>
        <w:ind w:left="4320" w:hanging="360"/>
      </w:pPr>
      <w:rPr>
        <w:rFonts w:ascii="Times New Roman" w:hAnsi="Times New Roman" w:hint="default"/>
      </w:rPr>
    </w:lvl>
    <w:lvl w:ilvl="6" w:tplc="73F27AAC" w:tentative="1">
      <w:start w:val="1"/>
      <w:numFmt w:val="bullet"/>
      <w:lvlText w:val="•"/>
      <w:lvlJc w:val="left"/>
      <w:pPr>
        <w:tabs>
          <w:tab w:val="num" w:pos="5040"/>
        </w:tabs>
        <w:ind w:left="5040" w:hanging="360"/>
      </w:pPr>
      <w:rPr>
        <w:rFonts w:ascii="Times New Roman" w:hAnsi="Times New Roman" w:hint="default"/>
      </w:rPr>
    </w:lvl>
    <w:lvl w:ilvl="7" w:tplc="B6B6FDF2" w:tentative="1">
      <w:start w:val="1"/>
      <w:numFmt w:val="bullet"/>
      <w:lvlText w:val="•"/>
      <w:lvlJc w:val="left"/>
      <w:pPr>
        <w:tabs>
          <w:tab w:val="num" w:pos="5760"/>
        </w:tabs>
        <w:ind w:left="5760" w:hanging="360"/>
      </w:pPr>
      <w:rPr>
        <w:rFonts w:ascii="Times New Roman" w:hAnsi="Times New Roman" w:hint="default"/>
      </w:rPr>
    </w:lvl>
    <w:lvl w:ilvl="8" w:tplc="C708332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2BC5DA7"/>
    <w:multiLevelType w:val="hybridMultilevel"/>
    <w:tmpl w:val="A6B05BFE"/>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17" w15:restartNumberingAfterBreak="0">
    <w:nsid w:val="7F314E76"/>
    <w:multiLevelType w:val="hybridMultilevel"/>
    <w:tmpl w:val="8C02D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3"/>
  </w:num>
  <w:num w:numId="5">
    <w:abstractNumId w:val="7"/>
  </w:num>
  <w:num w:numId="6">
    <w:abstractNumId w:val="11"/>
  </w:num>
  <w:num w:numId="7">
    <w:abstractNumId w:val="13"/>
  </w:num>
  <w:num w:numId="8">
    <w:abstractNumId w:val="4"/>
  </w:num>
  <w:num w:numId="9">
    <w:abstractNumId w:val="14"/>
  </w:num>
  <w:num w:numId="10">
    <w:abstractNumId w:val="5"/>
  </w:num>
  <w:num w:numId="11">
    <w:abstractNumId w:val="10"/>
  </w:num>
  <w:num w:numId="12">
    <w:abstractNumId w:val="15"/>
  </w:num>
  <w:num w:numId="13">
    <w:abstractNumId w:val="6"/>
  </w:num>
  <w:num w:numId="14">
    <w:abstractNumId w:val="12"/>
  </w:num>
  <w:num w:numId="15">
    <w:abstractNumId w:val="17"/>
  </w:num>
  <w:num w:numId="16">
    <w:abstractNumId w:val="1"/>
  </w:num>
  <w:num w:numId="17">
    <w:abstractNumId w:val="9"/>
  </w:num>
  <w:num w:numId="1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GB" w:vendorID="64" w:dllVersion="0" w:nlCheck="1" w:checkStyle="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86"/>
    <w:rsid w:val="00012685"/>
    <w:rsid w:val="0001385B"/>
    <w:rsid w:val="00022D7B"/>
    <w:rsid w:val="0002313D"/>
    <w:rsid w:val="00026B41"/>
    <w:rsid w:val="00031257"/>
    <w:rsid w:val="000365F3"/>
    <w:rsid w:val="00036CAB"/>
    <w:rsid w:val="00037F0E"/>
    <w:rsid w:val="00042470"/>
    <w:rsid w:val="00043964"/>
    <w:rsid w:val="00045186"/>
    <w:rsid w:val="00046138"/>
    <w:rsid w:val="00047CD0"/>
    <w:rsid w:val="00047F6C"/>
    <w:rsid w:val="00050F84"/>
    <w:rsid w:val="0005399B"/>
    <w:rsid w:val="00054C1F"/>
    <w:rsid w:val="00054D34"/>
    <w:rsid w:val="00054ECD"/>
    <w:rsid w:val="00060617"/>
    <w:rsid w:val="00065D0E"/>
    <w:rsid w:val="00066268"/>
    <w:rsid w:val="000664B7"/>
    <w:rsid w:val="00073CB3"/>
    <w:rsid w:val="00074853"/>
    <w:rsid w:val="00075B74"/>
    <w:rsid w:val="000760B7"/>
    <w:rsid w:val="0008007C"/>
    <w:rsid w:val="0008072B"/>
    <w:rsid w:val="00080F3C"/>
    <w:rsid w:val="00083C35"/>
    <w:rsid w:val="000848B4"/>
    <w:rsid w:val="0008727B"/>
    <w:rsid w:val="0009118A"/>
    <w:rsid w:val="000920F9"/>
    <w:rsid w:val="00095414"/>
    <w:rsid w:val="000A4189"/>
    <w:rsid w:val="000A61AF"/>
    <w:rsid w:val="000A6B53"/>
    <w:rsid w:val="000B1901"/>
    <w:rsid w:val="000B54EC"/>
    <w:rsid w:val="000B5F43"/>
    <w:rsid w:val="000B6CAD"/>
    <w:rsid w:val="000B724E"/>
    <w:rsid w:val="000B7686"/>
    <w:rsid w:val="000C016B"/>
    <w:rsid w:val="000C14C6"/>
    <w:rsid w:val="000C14F1"/>
    <w:rsid w:val="000C7344"/>
    <w:rsid w:val="000D5F57"/>
    <w:rsid w:val="000D7442"/>
    <w:rsid w:val="000D7782"/>
    <w:rsid w:val="000E2F6E"/>
    <w:rsid w:val="000E4D8C"/>
    <w:rsid w:val="000F514F"/>
    <w:rsid w:val="000F61C2"/>
    <w:rsid w:val="000F7366"/>
    <w:rsid w:val="000F7FD3"/>
    <w:rsid w:val="0010668C"/>
    <w:rsid w:val="00112156"/>
    <w:rsid w:val="00115B92"/>
    <w:rsid w:val="00124C67"/>
    <w:rsid w:val="00126821"/>
    <w:rsid w:val="00130569"/>
    <w:rsid w:val="001325CF"/>
    <w:rsid w:val="00132AD4"/>
    <w:rsid w:val="0013579C"/>
    <w:rsid w:val="0013595E"/>
    <w:rsid w:val="00145371"/>
    <w:rsid w:val="00145C43"/>
    <w:rsid w:val="00145DBA"/>
    <w:rsid w:val="00146343"/>
    <w:rsid w:val="00147DF3"/>
    <w:rsid w:val="001501EC"/>
    <w:rsid w:val="0015062E"/>
    <w:rsid w:val="00150E5E"/>
    <w:rsid w:val="0015159C"/>
    <w:rsid w:val="00152851"/>
    <w:rsid w:val="00156808"/>
    <w:rsid w:val="0016027B"/>
    <w:rsid w:val="00161F3D"/>
    <w:rsid w:val="00162A62"/>
    <w:rsid w:val="00163B80"/>
    <w:rsid w:val="00164308"/>
    <w:rsid w:val="00164EF1"/>
    <w:rsid w:val="00165BC8"/>
    <w:rsid w:val="001718F7"/>
    <w:rsid w:val="00172F64"/>
    <w:rsid w:val="0017492D"/>
    <w:rsid w:val="00181272"/>
    <w:rsid w:val="0018313B"/>
    <w:rsid w:val="00183E5D"/>
    <w:rsid w:val="001862D6"/>
    <w:rsid w:val="00186664"/>
    <w:rsid w:val="00186799"/>
    <w:rsid w:val="001A5153"/>
    <w:rsid w:val="001B29B1"/>
    <w:rsid w:val="001B57CD"/>
    <w:rsid w:val="001C0E11"/>
    <w:rsid w:val="001C2AEF"/>
    <w:rsid w:val="001C4D4B"/>
    <w:rsid w:val="001C7F26"/>
    <w:rsid w:val="001D0872"/>
    <w:rsid w:val="001D3EB6"/>
    <w:rsid w:val="001D43B8"/>
    <w:rsid w:val="001D6983"/>
    <w:rsid w:val="001D7C61"/>
    <w:rsid w:val="001E07DD"/>
    <w:rsid w:val="001E15BE"/>
    <w:rsid w:val="001E3CC3"/>
    <w:rsid w:val="001E731E"/>
    <w:rsid w:val="001F2DEC"/>
    <w:rsid w:val="001F360A"/>
    <w:rsid w:val="00201861"/>
    <w:rsid w:val="00202444"/>
    <w:rsid w:val="00204D47"/>
    <w:rsid w:val="00210B1B"/>
    <w:rsid w:val="0021179A"/>
    <w:rsid w:val="00214417"/>
    <w:rsid w:val="00214D2A"/>
    <w:rsid w:val="00215423"/>
    <w:rsid w:val="00215F9C"/>
    <w:rsid w:val="002225D5"/>
    <w:rsid w:val="00222623"/>
    <w:rsid w:val="00222DD1"/>
    <w:rsid w:val="00223577"/>
    <w:rsid w:val="0022367F"/>
    <w:rsid w:val="00225283"/>
    <w:rsid w:val="00225C1E"/>
    <w:rsid w:val="00226A8F"/>
    <w:rsid w:val="002305BC"/>
    <w:rsid w:val="0023189E"/>
    <w:rsid w:val="0023213D"/>
    <w:rsid w:val="00232C49"/>
    <w:rsid w:val="002435ED"/>
    <w:rsid w:val="002440CA"/>
    <w:rsid w:val="0024693A"/>
    <w:rsid w:val="00250DD1"/>
    <w:rsid w:val="00254AFD"/>
    <w:rsid w:val="00257AC4"/>
    <w:rsid w:val="00261DBC"/>
    <w:rsid w:val="00262360"/>
    <w:rsid w:val="00270597"/>
    <w:rsid w:val="00270A65"/>
    <w:rsid w:val="002726D2"/>
    <w:rsid w:val="00273FB4"/>
    <w:rsid w:val="002748F5"/>
    <w:rsid w:val="00274FC4"/>
    <w:rsid w:val="00281465"/>
    <w:rsid w:val="00281D93"/>
    <w:rsid w:val="00282062"/>
    <w:rsid w:val="00282E8A"/>
    <w:rsid w:val="00291AA3"/>
    <w:rsid w:val="00293091"/>
    <w:rsid w:val="002931C6"/>
    <w:rsid w:val="00295A88"/>
    <w:rsid w:val="002A34DD"/>
    <w:rsid w:val="002A36AF"/>
    <w:rsid w:val="002A6E0D"/>
    <w:rsid w:val="002B1C46"/>
    <w:rsid w:val="002B22B1"/>
    <w:rsid w:val="002B25C9"/>
    <w:rsid w:val="002B2C33"/>
    <w:rsid w:val="002B467D"/>
    <w:rsid w:val="002B6ABC"/>
    <w:rsid w:val="002B7751"/>
    <w:rsid w:val="002B7F5A"/>
    <w:rsid w:val="002C0FA4"/>
    <w:rsid w:val="002C70D7"/>
    <w:rsid w:val="002D0F39"/>
    <w:rsid w:val="002D32D7"/>
    <w:rsid w:val="002D4561"/>
    <w:rsid w:val="002E05A9"/>
    <w:rsid w:val="002E286F"/>
    <w:rsid w:val="002E40D2"/>
    <w:rsid w:val="002F25BF"/>
    <w:rsid w:val="002F3D7D"/>
    <w:rsid w:val="002F7A91"/>
    <w:rsid w:val="002F7A94"/>
    <w:rsid w:val="00301611"/>
    <w:rsid w:val="003026A7"/>
    <w:rsid w:val="003032AC"/>
    <w:rsid w:val="00307950"/>
    <w:rsid w:val="00311A8B"/>
    <w:rsid w:val="0031253A"/>
    <w:rsid w:val="003213C6"/>
    <w:rsid w:val="003249C5"/>
    <w:rsid w:val="00335B78"/>
    <w:rsid w:val="003426C9"/>
    <w:rsid w:val="00343546"/>
    <w:rsid w:val="00343A2C"/>
    <w:rsid w:val="00343FD6"/>
    <w:rsid w:val="00352E0C"/>
    <w:rsid w:val="003558A4"/>
    <w:rsid w:val="003579ED"/>
    <w:rsid w:val="00360C3F"/>
    <w:rsid w:val="00376B04"/>
    <w:rsid w:val="0038086C"/>
    <w:rsid w:val="00380FAB"/>
    <w:rsid w:val="0038660B"/>
    <w:rsid w:val="0039053E"/>
    <w:rsid w:val="00392BA1"/>
    <w:rsid w:val="00394C1A"/>
    <w:rsid w:val="00394D4A"/>
    <w:rsid w:val="003A0BCA"/>
    <w:rsid w:val="003A434C"/>
    <w:rsid w:val="003A668B"/>
    <w:rsid w:val="003B37A6"/>
    <w:rsid w:val="003B39D6"/>
    <w:rsid w:val="003C168E"/>
    <w:rsid w:val="003C1FE1"/>
    <w:rsid w:val="003C3660"/>
    <w:rsid w:val="003C42D1"/>
    <w:rsid w:val="003D2F43"/>
    <w:rsid w:val="003D57C3"/>
    <w:rsid w:val="003D78B3"/>
    <w:rsid w:val="003E1F87"/>
    <w:rsid w:val="003E37C7"/>
    <w:rsid w:val="003E4242"/>
    <w:rsid w:val="003E4D38"/>
    <w:rsid w:val="003E616D"/>
    <w:rsid w:val="003F1A8E"/>
    <w:rsid w:val="003F72AB"/>
    <w:rsid w:val="00400501"/>
    <w:rsid w:val="00400FE3"/>
    <w:rsid w:val="00402266"/>
    <w:rsid w:val="00405223"/>
    <w:rsid w:val="004113EC"/>
    <w:rsid w:val="00414890"/>
    <w:rsid w:val="004158F3"/>
    <w:rsid w:val="00417B3C"/>
    <w:rsid w:val="00420EE3"/>
    <w:rsid w:val="00422BB0"/>
    <w:rsid w:val="00424BD2"/>
    <w:rsid w:val="00426091"/>
    <w:rsid w:val="00427468"/>
    <w:rsid w:val="00430C45"/>
    <w:rsid w:val="0043198A"/>
    <w:rsid w:val="00432C9D"/>
    <w:rsid w:val="00434E75"/>
    <w:rsid w:val="004358A8"/>
    <w:rsid w:val="00437426"/>
    <w:rsid w:val="00437873"/>
    <w:rsid w:val="00440307"/>
    <w:rsid w:val="0044069A"/>
    <w:rsid w:val="00440821"/>
    <w:rsid w:val="00443EC7"/>
    <w:rsid w:val="00445AA0"/>
    <w:rsid w:val="00446DD3"/>
    <w:rsid w:val="00450772"/>
    <w:rsid w:val="0045297C"/>
    <w:rsid w:val="00455E7E"/>
    <w:rsid w:val="004578EE"/>
    <w:rsid w:val="004628F2"/>
    <w:rsid w:val="004712F9"/>
    <w:rsid w:val="00474017"/>
    <w:rsid w:val="004756DA"/>
    <w:rsid w:val="00476F8F"/>
    <w:rsid w:val="00477C50"/>
    <w:rsid w:val="004815F8"/>
    <w:rsid w:val="00481B8F"/>
    <w:rsid w:val="00481BCF"/>
    <w:rsid w:val="00482824"/>
    <w:rsid w:val="00483416"/>
    <w:rsid w:val="00483821"/>
    <w:rsid w:val="00484945"/>
    <w:rsid w:val="00485542"/>
    <w:rsid w:val="004861F7"/>
    <w:rsid w:val="0048711B"/>
    <w:rsid w:val="00495170"/>
    <w:rsid w:val="004954B9"/>
    <w:rsid w:val="00495EB9"/>
    <w:rsid w:val="004A6BBB"/>
    <w:rsid w:val="004A7C58"/>
    <w:rsid w:val="004B0820"/>
    <w:rsid w:val="004B0B1C"/>
    <w:rsid w:val="004B4434"/>
    <w:rsid w:val="004B4D2C"/>
    <w:rsid w:val="004B6AC9"/>
    <w:rsid w:val="004C192D"/>
    <w:rsid w:val="004C1E1E"/>
    <w:rsid w:val="004C208F"/>
    <w:rsid w:val="004C32F7"/>
    <w:rsid w:val="004C4789"/>
    <w:rsid w:val="004C47CE"/>
    <w:rsid w:val="004C4DA8"/>
    <w:rsid w:val="004C5D96"/>
    <w:rsid w:val="004C5F45"/>
    <w:rsid w:val="004D02FD"/>
    <w:rsid w:val="004D10B0"/>
    <w:rsid w:val="004D3584"/>
    <w:rsid w:val="004D3A8A"/>
    <w:rsid w:val="004D3A92"/>
    <w:rsid w:val="004D590E"/>
    <w:rsid w:val="004D7205"/>
    <w:rsid w:val="004D7826"/>
    <w:rsid w:val="004E04CB"/>
    <w:rsid w:val="004E5834"/>
    <w:rsid w:val="004E6068"/>
    <w:rsid w:val="004E751D"/>
    <w:rsid w:val="004E7CF4"/>
    <w:rsid w:val="004F0C90"/>
    <w:rsid w:val="004F58B0"/>
    <w:rsid w:val="00500B47"/>
    <w:rsid w:val="00500BD9"/>
    <w:rsid w:val="00500D38"/>
    <w:rsid w:val="00502AA4"/>
    <w:rsid w:val="005047A7"/>
    <w:rsid w:val="00507B04"/>
    <w:rsid w:val="00513A5F"/>
    <w:rsid w:val="00516E1E"/>
    <w:rsid w:val="00520F56"/>
    <w:rsid w:val="00530198"/>
    <w:rsid w:val="005306B0"/>
    <w:rsid w:val="00530CAB"/>
    <w:rsid w:val="00530E8F"/>
    <w:rsid w:val="00532169"/>
    <w:rsid w:val="005363AD"/>
    <w:rsid w:val="0054057B"/>
    <w:rsid w:val="00542898"/>
    <w:rsid w:val="00542C38"/>
    <w:rsid w:val="00542DD4"/>
    <w:rsid w:val="005455E6"/>
    <w:rsid w:val="005476BD"/>
    <w:rsid w:val="005513F2"/>
    <w:rsid w:val="00554BC5"/>
    <w:rsid w:val="00562C46"/>
    <w:rsid w:val="00565E6D"/>
    <w:rsid w:val="00566970"/>
    <w:rsid w:val="00570CDC"/>
    <w:rsid w:val="00573EA2"/>
    <w:rsid w:val="005778D4"/>
    <w:rsid w:val="00577AF1"/>
    <w:rsid w:val="00580947"/>
    <w:rsid w:val="005828C0"/>
    <w:rsid w:val="0058354E"/>
    <w:rsid w:val="00584DB1"/>
    <w:rsid w:val="0058509E"/>
    <w:rsid w:val="00585CCB"/>
    <w:rsid w:val="005868F1"/>
    <w:rsid w:val="00590B63"/>
    <w:rsid w:val="00591AB6"/>
    <w:rsid w:val="005A32AA"/>
    <w:rsid w:val="005A49A9"/>
    <w:rsid w:val="005A5D53"/>
    <w:rsid w:val="005A6BD7"/>
    <w:rsid w:val="005A7EFA"/>
    <w:rsid w:val="005B1D65"/>
    <w:rsid w:val="005B3D84"/>
    <w:rsid w:val="005B6AB1"/>
    <w:rsid w:val="005B72CF"/>
    <w:rsid w:val="005C4509"/>
    <w:rsid w:val="005C4607"/>
    <w:rsid w:val="005C4F4D"/>
    <w:rsid w:val="005C666C"/>
    <w:rsid w:val="005D15F6"/>
    <w:rsid w:val="005D201A"/>
    <w:rsid w:val="005D753E"/>
    <w:rsid w:val="005D7847"/>
    <w:rsid w:val="005E08A6"/>
    <w:rsid w:val="005E0986"/>
    <w:rsid w:val="005E3C45"/>
    <w:rsid w:val="005E3FB1"/>
    <w:rsid w:val="005E67BC"/>
    <w:rsid w:val="005E7512"/>
    <w:rsid w:val="005F0E4C"/>
    <w:rsid w:val="005F0E9B"/>
    <w:rsid w:val="005F0FCD"/>
    <w:rsid w:val="005F168F"/>
    <w:rsid w:val="005F2B56"/>
    <w:rsid w:val="005F3319"/>
    <w:rsid w:val="005F3C96"/>
    <w:rsid w:val="005F4BF4"/>
    <w:rsid w:val="005F60EF"/>
    <w:rsid w:val="005F6787"/>
    <w:rsid w:val="005F7F5A"/>
    <w:rsid w:val="00601682"/>
    <w:rsid w:val="00602B71"/>
    <w:rsid w:val="00606756"/>
    <w:rsid w:val="00612048"/>
    <w:rsid w:val="00616220"/>
    <w:rsid w:val="006216CE"/>
    <w:rsid w:val="00622DC9"/>
    <w:rsid w:val="006234B8"/>
    <w:rsid w:val="00630594"/>
    <w:rsid w:val="00630F84"/>
    <w:rsid w:val="00632816"/>
    <w:rsid w:val="00632BB0"/>
    <w:rsid w:val="00634B40"/>
    <w:rsid w:val="00636360"/>
    <w:rsid w:val="0064093B"/>
    <w:rsid w:val="0064348D"/>
    <w:rsid w:val="0064397F"/>
    <w:rsid w:val="00644808"/>
    <w:rsid w:val="0064675B"/>
    <w:rsid w:val="00650ADD"/>
    <w:rsid w:val="0065220E"/>
    <w:rsid w:val="006526A1"/>
    <w:rsid w:val="006568E7"/>
    <w:rsid w:val="00661E07"/>
    <w:rsid w:val="00663436"/>
    <w:rsid w:val="0067044F"/>
    <w:rsid w:val="00671753"/>
    <w:rsid w:val="006733AB"/>
    <w:rsid w:val="00673E0B"/>
    <w:rsid w:val="00674FB8"/>
    <w:rsid w:val="0068043B"/>
    <w:rsid w:val="00682829"/>
    <w:rsid w:val="00684783"/>
    <w:rsid w:val="006861BB"/>
    <w:rsid w:val="00690D38"/>
    <w:rsid w:val="00691D40"/>
    <w:rsid w:val="006927F2"/>
    <w:rsid w:val="00693AEC"/>
    <w:rsid w:val="006955CB"/>
    <w:rsid w:val="006975CA"/>
    <w:rsid w:val="006A0C96"/>
    <w:rsid w:val="006A23C8"/>
    <w:rsid w:val="006A3F41"/>
    <w:rsid w:val="006B5DFC"/>
    <w:rsid w:val="006C00F6"/>
    <w:rsid w:val="006C11D7"/>
    <w:rsid w:val="006C16DD"/>
    <w:rsid w:val="006C2BBB"/>
    <w:rsid w:val="006C544B"/>
    <w:rsid w:val="006C5F95"/>
    <w:rsid w:val="006C63E8"/>
    <w:rsid w:val="006C6F04"/>
    <w:rsid w:val="006C76E3"/>
    <w:rsid w:val="006D4305"/>
    <w:rsid w:val="006D5B5D"/>
    <w:rsid w:val="006D6E59"/>
    <w:rsid w:val="006E38A4"/>
    <w:rsid w:val="006E7C0D"/>
    <w:rsid w:val="006E7CC8"/>
    <w:rsid w:val="006F0649"/>
    <w:rsid w:val="006F0B3E"/>
    <w:rsid w:val="006F0D99"/>
    <w:rsid w:val="006F0EA3"/>
    <w:rsid w:val="006F297C"/>
    <w:rsid w:val="006F5515"/>
    <w:rsid w:val="006F57B3"/>
    <w:rsid w:val="006F6051"/>
    <w:rsid w:val="006F644B"/>
    <w:rsid w:val="007010E9"/>
    <w:rsid w:val="00704A64"/>
    <w:rsid w:val="007061A7"/>
    <w:rsid w:val="00706D6B"/>
    <w:rsid w:val="007125FE"/>
    <w:rsid w:val="007134C2"/>
    <w:rsid w:val="007203A3"/>
    <w:rsid w:val="00720F5E"/>
    <w:rsid w:val="00722288"/>
    <w:rsid w:val="007231D1"/>
    <w:rsid w:val="0073122B"/>
    <w:rsid w:val="00733B51"/>
    <w:rsid w:val="00736E4F"/>
    <w:rsid w:val="007459BD"/>
    <w:rsid w:val="0074615A"/>
    <w:rsid w:val="007519D8"/>
    <w:rsid w:val="00753005"/>
    <w:rsid w:val="007535E6"/>
    <w:rsid w:val="007565B8"/>
    <w:rsid w:val="00756F21"/>
    <w:rsid w:val="00757CB7"/>
    <w:rsid w:val="007641DB"/>
    <w:rsid w:val="00764CC3"/>
    <w:rsid w:val="007653AB"/>
    <w:rsid w:val="00766D21"/>
    <w:rsid w:val="007700E3"/>
    <w:rsid w:val="00770264"/>
    <w:rsid w:val="0077227C"/>
    <w:rsid w:val="00772384"/>
    <w:rsid w:val="007728E3"/>
    <w:rsid w:val="00773611"/>
    <w:rsid w:val="00776D42"/>
    <w:rsid w:val="00785CEB"/>
    <w:rsid w:val="0078619B"/>
    <w:rsid w:val="00787107"/>
    <w:rsid w:val="00791F6A"/>
    <w:rsid w:val="007927EE"/>
    <w:rsid w:val="00795D8C"/>
    <w:rsid w:val="0079746A"/>
    <w:rsid w:val="007A5BD5"/>
    <w:rsid w:val="007A6F09"/>
    <w:rsid w:val="007B2713"/>
    <w:rsid w:val="007B63C0"/>
    <w:rsid w:val="007C17B7"/>
    <w:rsid w:val="007C1989"/>
    <w:rsid w:val="007C3503"/>
    <w:rsid w:val="007C35B7"/>
    <w:rsid w:val="007C4206"/>
    <w:rsid w:val="007C7E69"/>
    <w:rsid w:val="007D1B93"/>
    <w:rsid w:val="007D5578"/>
    <w:rsid w:val="007D5A56"/>
    <w:rsid w:val="007D6686"/>
    <w:rsid w:val="007E28EC"/>
    <w:rsid w:val="007E4249"/>
    <w:rsid w:val="007E6DA2"/>
    <w:rsid w:val="007E6F9B"/>
    <w:rsid w:val="007F2C5A"/>
    <w:rsid w:val="007F38E7"/>
    <w:rsid w:val="007F427A"/>
    <w:rsid w:val="007F66EB"/>
    <w:rsid w:val="007F7194"/>
    <w:rsid w:val="007F7BA6"/>
    <w:rsid w:val="007F7CC6"/>
    <w:rsid w:val="00801E1B"/>
    <w:rsid w:val="008043C3"/>
    <w:rsid w:val="00806E26"/>
    <w:rsid w:val="0081197D"/>
    <w:rsid w:val="00812E86"/>
    <w:rsid w:val="00814778"/>
    <w:rsid w:val="00814ABB"/>
    <w:rsid w:val="008162E9"/>
    <w:rsid w:val="008170B9"/>
    <w:rsid w:val="008219A1"/>
    <w:rsid w:val="008224B4"/>
    <w:rsid w:val="0082675E"/>
    <w:rsid w:val="00827133"/>
    <w:rsid w:val="008330B9"/>
    <w:rsid w:val="00833236"/>
    <w:rsid w:val="0083736A"/>
    <w:rsid w:val="00844AD1"/>
    <w:rsid w:val="00844B2B"/>
    <w:rsid w:val="00847E5F"/>
    <w:rsid w:val="008548CB"/>
    <w:rsid w:val="008551F9"/>
    <w:rsid w:val="00856C07"/>
    <w:rsid w:val="00866189"/>
    <w:rsid w:val="008724DD"/>
    <w:rsid w:val="00875FE4"/>
    <w:rsid w:val="00876B0E"/>
    <w:rsid w:val="00880097"/>
    <w:rsid w:val="00883F45"/>
    <w:rsid w:val="00890395"/>
    <w:rsid w:val="00890D4F"/>
    <w:rsid w:val="00890D98"/>
    <w:rsid w:val="00894ED8"/>
    <w:rsid w:val="00895036"/>
    <w:rsid w:val="00896E5D"/>
    <w:rsid w:val="008A2AA0"/>
    <w:rsid w:val="008A36DE"/>
    <w:rsid w:val="008A42B3"/>
    <w:rsid w:val="008B099B"/>
    <w:rsid w:val="008B5D4C"/>
    <w:rsid w:val="008B7275"/>
    <w:rsid w:val="008C1A0F"/>
    <w:rsid w:val="008D1091"/>
    <w:rsid w:val="008D32CF"/>
    <w:rsid w:val="008D5B0D"/>
    <w:rsid w:val="008D6041"/>
    <w:rsid w:val="008F1F96"/>
    <w:rsid w:val="008F2D42"/>
    <w:rsid w:val="008F3080"/>
    <w:rsid w:val="008F3D53"/>
    <w:rsid w:val="008F407A"/>
    <w:rsid w:val="00901B69"/>
    <w:rsid w:val="009052DB"/>
    <w:rsid w:val="0091161F"/>
    <w:rsid w:val="00913046"/>
    <w:rsid w:val="009131C1"/>
    <w:rsid w:val="009145D5"/>
    <w:rsid w:val="0091766B"/>
    <w:rsid w:val="00921731"/>
    <w:rsid w:val="00930D47"/>
    <w:rsid w:val="0093301C"/>
    <w:rsid w:val="00935C9C"/>
    <w:rsid w:val="0094074C"/>
    <w:rsid w:val="00943799"/>
    <w:rsid w:val="00945CD8"/>
    <w:rsid w:val="009461A7"/>
    <w:rsid w:val="00952890"/>
    <w:rsid w:val="009643B2"/>
    <w:rsid w:val="009648F9"/>
    <w:rsid w:val="00965D54"/>
    <w:rsid w:val="00971122"/>
    <w:rsid w:val="00973614"/>
    <w:rsid w:val="00973DCB"/>
    <w:rsid w:val="009770D0"/>
    <w:rsid w:val="0098087C"/>
    <w:rsid w:val="00981A40"/>
    <w:rsid w:val="0098548B"/>
    <w:rsid w:val="00986AF1"/>
    <w:rsid w:val="00986D1F"/>
    <w:rsid w:val="00991822"/>
    <w:rsid w:val="00991ABA"/>
    <w:rsid w:val="00992AAE"/>
    <w:rsid w:val="00993CD4"/>
    <w:rsid w:val="00993F18"/>
    <w:rsid w:val="009958DE"/>
    <w:rsid w:val="00995BAF"/>
    <w:rsid w:val="00995F0C"/>
    <w:rsid w:val="009A294D"/>
    <w:rsid w:val="009A329A"/>
    <w:rsid w:val="009A5A72"/>
    <w:rsid w:val="009B0179"/>
    <w:rsid w:val="009B5890"/>
    <w:rsid w:val="009B7583"/>
    <w:rsid w:val="009B7A2B"/>
    <w:rsid w:val="009C33AD"/>
    <w:rsid w:val="009D08A9"/>
    <w:rsid w:val="009D0A04"/>
    <w:rsid w:val="009D0FDF"/>
    <w:rsid w:val="009D111D"/>
    <w:rsid w:val="009D5CD4"/>
    <w:rsid w:val="009D60AD"/>
    <w:rsid w:val="009E1E80"/>
    <w:rsid w:val="009E2121"/>
    <w:rsid w:val="009E2206"/>
    <w:rsid w:val="009F25CA"/>
    <w:rsid w:val="009F4222"/>
    <w:rsid w:val="009F500E"/>
    <w:rsid w:val="009F642F"/>
    <w:rsid w:val="009F776F"/>
    <w:rsid w:val="009F78E4"/>
    <w:rsid w:val="00A11F91"/>
    <w:rsid w:val="00A131E9"/>
    <w:rsid w:val="00A15270"/>
    <w:rsid w:val="00A15ECB"/>
    <w:rsid w:val="00A22725"/>
    <w:rsid w:val="00A26EAB"/>
    <w:rsid w:val="00A30801"/>
    <w:rsid w:val="00A3090A"/>
    <w:rsid w:val="00A33EDD"/>
    <w:rsid w:val="00A44155"/>
    <w:rsid w:val="00A46BDD"/>
    <w:rsid w:val="00A47F8D"/>
    <w:rsid w:val="00A546E4"/>
    <w:rsid w:val="00A54B5A"/>
    <w:rsid w:val="00A565A0"/>
    <w:rsid w:val="00A57744"/>
    <w:rsid w:val="00A61E5D"/>
    <w:rsid w:val="00A628A6"/>
    <w:rsid w:val="00A62C4E"/>
    <w:rsid w:val="00A62D49"/>
    <w:rsid w:val="00A67F5B"/>
    <w:rsid w:val="00A7217D"/>
    <w:rsid w:val="00A75088"/>
    <w:rsid w:val="00A80516"/>
    <w:rsid w:val="00A83589"/>
    <w:rsid w:val="00A86051"/>
    <w:rsid w:val="00A8764C"/>
    <w:rsid w:val="00A905A0"/>
    <w:rsid w:val="00A90B0C"/>
    <w:rsid w:val="00AA35BE"/>
    <w:rsid w:val="00AA3F26"/>
    <w:rsid w:val="00AA483A"/>
    <w:rsid w:val="00AB1E63"/>
    <w:rsid w:val="00AB2675"/>
    <w:rsid w:val="00AB45EC"/>
    <w:rsid w:val="00AB49CE"/>
    <w:rsid w:val="00AB73F3"/>
    <w:rsid w:val="00AC1004"/>
    <w:rsid w:val="00AC2902"/>
    <w:rsid w:val="00AC4D4A"/>
    <w:rsid w:val="00AC6873"/>
    <w:rsid w:val="00AC6DC8"/>
    <w:rsid w:val="00AD186F"/>
    <w:rsid w:val="00AD1AA3"/>
    <w:rsid w:val="00AD41CD"/>
    <w:rsid w:val="00AD4518"/>
    <w:rsid w:val="00AD79DE"/>
    <w:rsid w:val="00AE099E"/>
    <w:rsid w:val="00AE0F28"/>
    <w:rsid w:val="00AE2B38"/>
    <w:rsid w:val="00AE6672"/>
    <w:rsid w:val="00AF5492"/>
    <w:rsid w:val="00AF73F7"/>
    <w:rsid w:val="00B04AD0"/>
    <w:rsid w:val="00B06455"/>
    <w:rsid w:val="00B06AB5"/>
    <w:rsid w:val="00B1045E"/>
    <w:rsid w:val="00B10E51"/>
    <w:rsid w:val="00B1165E"/>
    <w:rsid w:val="00B14C6C"/>
    <w:rsid w:val="00B20256"/>
    <w:rsid w:val="00B26119"/>
    <w:rsid w:val="00B278E0"/>
    <w:rsid w:val="00B3010B"/>
    <w:rsid w:val="00B32724"/>
    <w:rsid w:val="00B339E5"/>
    <w:rsid w:val="00B346A6"/>
    <w:rsid w:val="00B37E5E"/>
    <w:rsid w:val="00B37F5E"/>
    <w:rsid w:val="00B402A8"/>
    <w:rsid w:val="00B40629"/>
    <w:rsid w:val="00B43781"/>
    <w:rsid w:val="00B44D35"/>
    <w:rsid w:val="00B44F4E"/>
    <w:rsid w:val="00B459E2"/>
    <w:rsid w:val="00B45F64"/>
    <w:rsid w:val="00B5587E"/>
    <w:rsid w:val="00B57B15"/>
    <w:rsid w:val="00B61436"/>
    <w:rsid w:val="00B63078"/>
    <w:rsid w:val="00B65954"/>
    <w:rsid w:val="00B67755"/>
    <w:rsid w:val="00B72686"/>
    <w:rsid w:val="00B72EF9"/>
    <w:rsid w:val="00B73C54"/>
    <w:rsid w:val="00B754D1"/>
    <w:rsid w:val="00B77AE6"/>
    <w:rsid w:val="00B8041F"/>
    <w:rsid w:val="00B807C6"/>
    <w:rsid w:val="00B869D3"/>
    <w:rsid w:val="00B9243C"/>
    <w:rsid w:val="00B92C7D"/>
    <w:rsid w:val="00B94603"/>
    <w:rsid w:val="00B94713"/>
    <w:rsid w:val="00BA1C5D"/>
    <w:rsid w:val="00BA1C6F"/>
    <w:rsid w:val="00BA5289"/>
    <w:rsid w:val="00BA591B"/>
    <w:rsid w:val="00BA5F4B"/>
    <w:rsid w:val="00BA6CDC"/>
    <w:rsid w:val="00BB1444"/>
    <w:rsid w:val="00BC713C"/>
    <w:rsid w:val="00BD0F59"/>
    <w:rsid w:val="00BD1067"/>
    <w:rsid w:val="00BD3B6A"/>
    <w:rsid w:val="00BD3EA2"/>
    <w:rsid w:val="00BD4546"/>
    <w:rsid w:val="00BE1F50"/>
    <w:rsid w:val="00BE371F"/>
    <w:rsid w:val="00BE3C92"/>
    <w:rsid w:val="00BE5EAD"/>
    <w:rsid w:val="00BF0D0B"/>
    <w:rsid w:val="00BF18EF"/>
    <w:rsid w:val="00C00767"/>
    <w:rsid w:val="00C044F1"/>
    <w:rsid w:val="00C048A8"/>
    <w:rsid w:val="00C05AF9"/>
    <w:rsid w:val="00C102FB"/>
    <w:rsid w:val="00C10384"/>
    <w:rsid w:val="00C10FB6"/>
    <w:rsid w:val="00C12746"/>
    <w:rsid w:val="00C137AB"/>
    <w:rsid w:val="00C14DC4"/>
    <w:rsid w:val="00C1674B"/>
    <w:rsid w:val="00C1743A"/>
    <w:rsid w:val="00C1795E"/>
    <w:rsid w:val="00C2295C"/>
    <w:rsid w:val="00C22A0F"/>
    <w:rsid w:val="00C23CA2"/>
    <w:rsid w:val="00C25D03"/>
    <w:rsid w:val="00C2658B"/>
    <w:rsid w:val="00C31103"/>
    <w:rsid w:val="00C32727"/>
    <w:rsid w:val="00C36E38"/>
    <w:rsid w:val="00C40ABF"/>
    <w:rsid w:val="00C40BE6"/>
    <w:rsid w:val="00C4642B"/>
    <w:rsid w:val="00C50ADF"/>
    <w:rsid w:val="00C53585"/>
    <w:rsid w:val="00C55649"/>
    <w:rsid w:val="00C64DDA"/>
    <w:rsid w:val="00C6576A"/>
    <w:rsid w:val="00C6624A"/>
    <w:rsid w:val="00C77138"/>
    <w:rsid w:val="00C80F07"/>
    <w:rsid w:val="00C85BEC"/>
    <w:rsid w:val="00C86467"/>
    <w:rsid w:val="00C8729E"/>
    <w:rsid w:val="00C94935"/>
    <w:rsid w:val="00CA00F0"/>
    <w:rsid w:val="00CA3486"/>
    <w:rsid w:val="00CA446B"/>
    <w:rsid w:val="00CA4A97"/>
    <w:rsid w:val="00CB1517"/>
    <w:rsid w:val="00CB2BB9"/>
    <w:rsid w:val="00CB360E"/>
    <w:rsid w:val="00CB3847"/>
    <w:rsid w:val="00CB50D9"/>
    <w:rsid w:val="00CB5CBE"/>
    <w:rsid w:val="00CB684F"/>
    <w:rsid w:val="00CC27D2"/>
    <w:rsid w:val="00CC6067"/>
    <w:rsid w:val="00CD1E70"/>
    <w:rsid w:val="00CD401B"/>
    <w:rsid w:val="00CD47BA"/>
    <w:rsid w:val="00CD6526"/>
    <w:rsid w:val="00CE1503"/>
    <w:rsid w:val="00CE2397"/>
    <w:rsid w:val="00CE49E8"/>
    <w:rsid w:val="00CE58F7"/>
    <w:rsid w:val="00CE5DF8"/>
    <w:rsid w:val="00CE6269"/>
    <w:rsid w:val="00CE6AEA"/>
    <w:rsid w:val="00CE7321"/>
    <w:rsid w:val="00CF35E0"/>
    <w:rsid w:val="00CF4AF7"/>
    <w:rsid w:val="00CF6D98"/>
    <w:rsid w:val="00CF7EC1"/>
    <w:rsid w:val="00D00C7D"/>
    <w:rsid w:val="00D03778"/>
    <w:rsid w:val="00D07900"/>
    <w:rsid w:val="00D12738"/>
    <w:rsid w:val="00D1336F"/>
    <w:rsid w:val="00D1447F"/>
    <w:rsid w:val="00D15B78"/>
    <w:rsid w:val="00D17564"/>
    <w:rsid w:val="00D229C0"/>
    <w:rsid w:val="00D253DD"/>
    <w:rsid w:val="00D255AA"/>
    <w:rsid w:val="00D27C44"/>
    <w:rsid w:val="00D340D3"/>
    <w:rsid w:val="00D36EF9"/>
    <w:rsid w:val="00D37F7A"/>
    <w:rsid w:val="00D404C2"/>
    <w:rsid w:val="00D4534A"/>
    <w:rsid w:val="00D46DA5"/>
    <w:rsid w:val="00D50677"/>
    <w:rsid w:val="00D51661"/>
    <w:rsid w:val="00D517BB"/>
    <w:rsid w:val="00D66506"/>
    <w:rsid w:val="00D67D80"/>
    <w:rsid w:val="00D70CC5"/>
    <w:rsid w:val="00D75F2D"/>
    <w:rsid w:val="00D760B5"/>
    <w:rsid w:val="00D816C5"/>
    <w:rsid w:val="00D81D36"/>
    <w:rsid w:val="00D83EAC"/>
    <w:rsid w:val="00D86E00"/>
    <w:rsid w:val="00D90B20"/>
    <w:rsid w:val="00D91E70"/>
    <w:rsid w:val="00D94B16"/>
    <w:rsid w:val="00DA221A"/>
    <w:rsid w:val="00DA6ABD"/>
    <w:rsid w:val="00DB192F"/>
    <w:rsid w:val="00DC65C5"/>
    <w:rsid w:val="00DC734E"/>
    <w:rsid w:val="00DC7D91"/>
    <w:rsid w:val="00DD2C1C"/>
    <w:rsid w:val="00DD3A34"/>
    <w:rsid w:val="00DD4346"/>
    <w:rsid w:val="00DD46C6"/>
    <w:rsid w:val="00DD4FD1"/>
    <w:rsid w:val="00DD6BA3"/>
    <w:rsid w:val="00DE1358"/>
    <w:rsid w:val="00DE3569"/>
    <w:rsid w:val="00DF131B"/>
    <w:rsid w:val="00DF567F"/>
    <w:rsid w:val="00DF5F2A"/>
    <w:rsid w:val="00DF6044"/>
    <w:rsid w:val="00DF6890"/>
    <w:rsid w:val="00DF6AAA"/>
    <w:rsid w:val="00E02839"/>
    <w:rsid w:val="00E03389"/>
    <w:rsid w:val="00E05F0C"/>
    <w:rsid w:val="00E06BB1"/>
    <w:rsid w:val="00E113CB"/>
    <w:rsid w:val="00E117C2"/>
    <w:rsid w:val="00E131B7"/>
    <w:rsid w:val="00E163F3"/>
    <w:rsid w:val="00E20C95"/>
    <w:rsid w:val="00E25EE9"/>
    <w:rsid w:val="00E3324D"/>
    <w:rsid w:val="00E3372C"/>
    <w:rsid w:val="00E34754"/>
    <w:rsid w:val="00E45488"/>
    <w:rsid w:val="00E45C76"/>
    <w:rsid w:val="00E4633A"/>
    <w:rsid w:val="00E500C5"/>
    <w:rsid w:val="00E51A10"/>
    <w:rsid w:val="00E53D45"/>
    <w:rsid w:val="00E5470F"/>
    <w:rsid w:val="00E558B9"/>
    <w:rsid w:val="00E55FBF"/>
    <w:rsid w:val="00E62350"/>
    <w:rsid w:val="00E6483C"/>
    <w:rsid w:val="00E65829"/>
    <w:rsid w:val="00E664DF"/>
    <w:rsid w:val="00E67BB8"/>
    <w:rsid w:val="00E702FE"/>
    <w:rsid w:val="00E71D97"/>
    <w:rsid w:val="00E72FDB"/>
    <w:rsid w:val="00E74F3A"/>
    <w:rsid w:val="00E80594"/>
    <w:rsid w:val="00E85C1F"/>
    <w:rsid w:val="00E90547"/>
    <w:rsid w:val="00E92CF6"/>
    <w:rsid w:val="00E9400E"/>
    <w:rsid w:val="00E972C0"/>
    <w:rsid w:val="00EA243F"/>
    <w:rsid w:val="00EA490B"/>
    <w:rsid w:val="00EA7232"/>
    <w:rsid w:val="00EB059E"/>
    <w:rsid w:val="00EB3733"/>
    <w:rsid w:val="00EB38EA"/>
    <w:rsid w:val="00EB4900"/>
    <w:rsid w:val="00EB6F55"/>
    <w:rsid w:val="00EC7EB4"/>
    <w:rsid w:val="00ED1CA3"/>
    <w:rsid w:val="00ED2EA4"/>
    <w:rsid w:val="00ED309B"/>
    <w:rsid w:val="00ED4E22"/>
    <w:rsid w:val="00ED5102"/>
    <w:rsid w:val="00ED54DE"/>
    <w:rsid w:val="00EE1D59"/>
    <w:rsid w:val="00EF058F"/>
    <w:rsid w:val="00EF0627"/>
    <w:rsid w:val="00EF0ED2"/>
    <w:rsid w:val="00EF328E"/>
    <w:rsid w:val="00EF4A2D"/>
    <w:rsid w:val="00EF64C1"/>
    <w:rsid w:val="00F00010"/>
    <w:rsid w:val="00F0081B"/>
    <w:rsid w:val="00F02AC8"/>
    <w:rsid w:val="00F03954"/>
    <w:rsid w:val="00F03B01"/>
    <w:rsid w:val="00F07627"/>
    <w:rsid w:val="00F07A99"/>
    <w:rsid w:val="00F07D0A"/>
    <w:rsid w:val="00F111DA"/>
    <w:rsid w:val="00F11305"/>
    <w:rsid w:val="00F16E47"/>
    <w:rsid w:val="00F177DA"/>
    <w:rsid w:val="00F2363E"/>
    <w:rsid w:val="00F3140A"/>
    <w:rsid w:val="00F33427"/>
    <w:rsid w:val="00F37168"/>
    <w:rsid w:val="00F45419"/>
    <w:rsid w:val="00F45962"/>
    <w:rsid w:val="00F46D96"/>
    <w:rsid w:val="00F539F7"/>
    <w:rsid w:val="00F54AD8"/>
    <w:rsid w:val="00F57AA9"/>
    <w:rsid w:val="00F620BC"/>
    <w:rsid w:val="00F63FE2"/>
    <w:rsid w:val="00F64A1E"/>
    <w:rsid w:val="00F64E25"/>
    <w:rsid w:val="00F71B8A"/>
    <w:rsid w:val="00F73445"/>
    <w:rsid w:val="00F76B9B"/>
    <w:rsid w:val="00F76E05"/>
    <w:rsid w:val="00F775EA"/>
    <w:rsid w:val="00F777D1"/>
    <w:rsid w:val="00F815FA"/>
    <w:rsid w:val="00F81CA6"/>
    <w:rsid w:val="00F87B6F"/>
    <w:rsid w:val="00F87FCB"/>
    <w:rsid w:val="00F9194A"/>
    <w:rsid w:val="00FA1831"/>
    <w:rsid w:val="00FA240B"/>
    <w:rsid w:val="00FA661D"/>
    <w:rsid w:val="00FB3BCF"/>
    <w:rsid w:val="00FB58D2"/>
    <w:rsid w:val="00FB640B"/>
    <w:rsid w:val="00FC0816"/>
    <w:rsid w:val="00FC09A4"/>
    <w:rsid w:val="00FC0B52"/>
    <w:rsid w:val="00FC1DDF"/>
    <w:rsid w:val="00FC38C5"/>
    <w:rsid w:val="00FC419D"/>
    <w:rsid w:val="00FC4D5A"/>
    <w:rsid w:val="00FC52F6"/>
    <w:rsid w:val="00FD061B"/>
    <w:rsid w:val="00FE1754"/>
    <w:rsid w:val="00FE1A3E"/>
    <w:rsid w:val="00FE57D5"/>
    <w:rsid w:val="00FF7F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9B710"/>
  <w15:docId w15:val="{C01EDB99-15C4-4BD4-A055-BB4F9F6A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8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697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66970"/>
    <w:rPr>
      <w:rFonts w:ascii="Lucida Grande" w:hAnsi="Lucida Grande" w:cs="Lucida Grande"/>
      <w:sz w:val="18"/>
      <w:szCs w:val="18"/>
    </w:rPr>
  </w:style>
  <w:style w:type="paragraph" w:styleId="En-tte">
    <w:name w:val="header"/>
    <w:basedOn w:val="Normal"/>
    <w:link w:val="En-tteCar"/>
    <w:uiPriority w:val="99"/>
    <w:unhideWhenUsed/>
    <w:rsid w:val="00360C3F"/>
    <w:pPr>
      <w:tabs>
        <w:tab w:val="center" w:pos="4536"/>
        <w:tab w:val="right" w:pos="9072"/>
      </w:tabs>
    </w:pPr>
  </w:style>
  <w:style w:type="character" w:customStyle="1" w:styleId="En-tteCar">
    <w:name w:val="En-tête Car"/>
    <w:basedOn w:val="Policepardfaut"/>
    <w:link w:val="En-tte"/>
    <w:uiPriority w:val="99"/>
    <w:rsid w:val="00360C3F"/>
  </w:style>
  <w:style w:type="paragraph" w:styleId="Pieddepage">
    <w:name w:val="footer"/>
    <w:basedOn w:val="Normal"/>
    <w:link w:val="PieddepageCar"/>
    <w:uiPriority w:val="99"/>
    <w:unhideWhenUsed/>
    <w:rsid w:val="00360C3F"/>
    <w:pPr>
      <w:tabs>
        <w:tab w:val="center" w:pos="4536"/>
        <w:tab w:val="right" w:pos="9072"/>
      </w:tabs>
    </w:pPr>
  </w:style>
  <w:style w:type="character" w:customStyle="1" w:styleId="PieddepageCar">
    <w:name w:val="Pied de page Car"/>
    <w:basedOn w:val="Policepardfaut"/>
    <w:link w:val="Pieddepage"/>
    <w:uiPriority w:val="99"/>
    <w:rsid w:val="00360C3F"/>
  </w:style>
  <w:style w:type="paragraph" w:styleId="Sansinterligne">
    <w:name w:val="No Spacing"/>
    <w:link w:val="SansinterligneCar"/>
    <w:qFormat/>
    <w:rsid w:val="00360C3F"/>
    <w:rPr>
      <w:rFonts w:ascii="PMingLiU" w:hAnsi="PMingLiU"/>
      <w:sz w:val="22"/>
      <w:szCs w:val="22"/>
      <w:lang w:val="fr-FR"/>
    </w:rPr>
  </w:style>
  <w:style w:type="character" w:customStyle="1" w:styleId="SansinterligneCar">
    <w:name w:val="Sans interligne Car"/>
    <w:basedOn w:val="Policepardfaut"/>
    <w:link w:val="Sansinterligne"/>
    <w:rsid w:val="00360C3F"/>
    <w:rPr>
      <w:rFonts w:ascii="PMingLiU" w:hAnsi="PMingLiU"/>
      <w:sz w:val="22"/>
      <w:szCs w:val="22"/>
      <w:lang w:val="fr-FR"/>
    </w:rPr>
  </w:style>
  <w:style w:type="table" w:styleId="Grilledutableau">
    <w:name w:val="Table Grid"/>
    <w:basedOn w:val="TableauNormal"/>
    <w:uiPriority w:val="39"/>
    <w:rsid w:val="0050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94935"/>
    <w:pPr>
      <w:ind w:left="720"/>
      <w:contextualSpacing/>
    </w:pPr>
  </w:style>
  <w:style w:type="paragraph" w:styleId="Corpsdetexte">
    <w:name w:val="Body Text"/>
    <w:basedOn w:val="Normal"/>
    <w:link w:val="CorpsdetexteCar"/>
    <w:uiPriority w:val="1"/>
    <w:qFormat/>
    <w:rsid w:val="00054ECD"/>
    <w:pPr>
      <w:widowControl w:val="0"/>
      <w:autoSpaceDE w:val="0"/>
      <w:autoSpaceDN w:val="0"/>
    </w:pPr>
    <w:rPr>
      <w:rFonts w:ascii="Verdana" w:eastAsia="Verdana" w:hAnsi="Verdana" w:cs="Verdana"/>
      <w:sz w:val="22"/>
      <w:szCs w:val="22"/>
      <w:lang w:val="en-US" w:eastAsia="en-US"/>
    </w:rPr>
  </w:style>
  <w:style w:type="character" w:customStyle="1" w:styleId="CorpsdetexteCar">
    <w:name w:val="Corps de texte Car"/>
    <w:basedOn w:val="Policepardfaut"/>
    <w:link w:val="Corpsdetexte"/>
    <w:uiPriority w:val="1"/>
    <w:rsid w:val="00054ECD"/>
    <w:rPr>
      <w:rFonts w:ascii="Verdana" w:eastAsia="Verdana" w:hAnsi="Verdana" w:cs="Verdana"/>
      <w:sz w:val="22"/>
      <w:szCs w:val="22"/>
      <w:lang w:val="en-US" w:eastAsia="en-US"/>
    </w:rPr>
  </w:style>
  <w:style w:type="character" w:styleId="lev">
    <w:name w:val="Strong"/>
    <w:basedOn w:val="Policepardfaut"/>
    <w:uiPriority w:val="22"/>
    <w:qFormat/>
    <w:rsid w:val="00446DD3"/>
    <w:rPr>
      <w:b/>
      <w:bCs/>
    </w:rPr>
  </w:style>
  <w:style w:type="paragraph" w:styleId="NormalWeb">
    <w:name w:val="Normal (Web)"/>
    <w:basedOn w:val="Normal"/>
    <w:uiPriority w:val="99"/>
    <w:semiHidden/>
    <w:unhideWhenUsed/>
    <w:rsid w:val="003A0BCA"/>
    <w:pPr>
      <w:spacing w:before="100" w:beforeAutospacing="1" w:after="100" w:afterAutospacing="1"/>
    </w:pPr>
    <w:rPr>
      <w:rFonts w:ascii="Times New Roman" w:eastAsia="Times New Roman" w:hAnsi="Times New Roman" w:cs="Times New Roman"/>
      <w:lang w:val="fr-FR"/>
    </w:rPr>
  </w:style>
  <w:style w:type="character" w:customStyle="1" w:styleId="ydpf93aea30yiv0497033740jsgrdq">
    <w:name w:val="ydpf93aea30yiv0497033740jsgrdq"/>
    <w:basedOn w:val="Policepardfaut"/>
    <w:rsid w:val="00827133"/>
  </w:style>
  <w:style w:type="character" w:styleId="Lienhypertexte">
    <w:name w:val="Hyperlink"/>
    <w:basedOn w:val="Policepardfaut"/>
    <w:uiPriority w:val="99"/>
    <w:semiHidden/>
    <w:unhideWhenUsed/>
    <w:rsid w:val="00FA240B"/>
    <w:rPr>
      <w:color w:val="0000FF"/>
      <w:u w:val="single"/>
    </w:rPr>
  </w:style>
  <w:style w:type="paragraph" w:customStyle="1" w:styleId="p1">
    <w:name w:val="p1"/>
    <w:basedOn w:val="Normal"/>
    <w:rsid w:val="005E3FB1"/>
    <w:pPr>
      <w:ind w:left="9"/>
    </w:pPr>
    <w:rPr>
      <w:rFonts w:ascii="Marianne" w:eastAsiaTheme="minorHAnsi" w:hAnsi="Marianne" w:cs="Times New Roman"/>
      <w:sz w:val="14"/>
      <w:szCs w:val="14"/>
      <w:lang w:val="fr-FR"/>
    </w:rPr>
  </w:style>
  <w:style w:type="paragraph" w:customStyle="1" w:styleId="p2">
    <w:name w:val="p2"/>
    <w:basedOn w:val="Normal"/>
    <w:rsid w:val="005E3FB1"/>
    <w:rPr>
      <w:rFonts w:ascii="Marianne" w:eastAsiaTheme="minorHAnsi" w:hAnsi="Marianne" w:cs="Times New Roman"/>
      <w:sz w:val="14"/>
      <w:szCs w:val="14"/>
      <w:lang w:val="fr-FR"/>
    </w:rPr>
  </w:style>
  <w:style w:type="character" w:customStyle="1" w:styleId="s1">
    <w:name w:val="s1"/>
    <w:basedOn w:val="Policepardfaut"/>
    <w:rsid w:val="005E3FB1"/>
    <w:rPr>
      <w:spacing w:val="2"/>
    </w:rPr>
  </w:style>
  <w:style w:type="paragraph" w:customStyle="1" w:styleId="Contenudecadre">
    <w:name w:val="Contenu de cadre"/>
    <w:basedOn w:val="Normal"/>
    <w:qFormat/>
    <w:rsid w:val="009B5890"/>
    <w:rPr>
      <w:rFonts w:ascii="Cambria" w:eastAsia="MS Mincho" w:hAnsi="Cambria" w:cs="Cambria"/>
      <w:color w:val="00000A"/>
    </w:rPr>
  </w:style>
  <w:style w:type="paragraph" w:styleId="Explorateurdedocuments">
    <w:name w:val="Document Map"/>
    <w:basedOn w:val="Normal"/>
    <w:link w:val="ExplorateurdedocumentsCar"/>
    <w:uiPriority w:val="99"/>
    <w:semiHidden/>
    <w:unhideWhenUsed/>
    <w:rsid w:val="003558A4"/>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3558A4"/>
    <w:rPr>
      <w:rFonts w:ascii="Times New Roman" w:hAnsi="Times New Roman" w:cs="Times New Roman"/>
    </w:rPr>
  </w:style>
  <w:style w:type="paragraph" w:customStyle="1" w:styleId="TableParagraph">
    <w:name w:val="Table Paragraph"/>
    <w:basedOn w:val="Normal"/>
    <w:uiPriority w:val="1"/>
    <w:qFormat/>
    <w:rsid w:val="0077227C"/>
    <w:pPr>
      <w:widowControl w:val="0"/>
      <w:autoSpaceDE w:val="0"/>
      <w:autoSpaceDN w:val="0"/>
      <w:ind w:left="110"/>
    </w:pPr>
    <w:rPr>
      <w:rFonts w:ascii="Marianne" w:eastAsia="Marianne" w:hAnsi="Marianne" w:cs="Marianne"/>
      <w:sz w:val="22"/>
      <w:szCs w:val="22"/>
      <w:lang w:val="fr-FR" w:eastAsia="en-US"/>
    </w:rPr>
  </w:style>
  <w:style w:type="character" w:styleId="Marquedecommentaire">
    <w:name w:val="annotation reference"/>
    <w:basedOn w:val="Policepardfaut"/>
    <w:uiPriority w:val="99"/>
    <w:semiHidden/>
    <w:unhideWhenUsed/>
    <w:rsid w:val="003A668B"/>
    <w:rPr>
      <w:sz w:val="16"/>
      <w:szCs w:val="16"/>
    </w:rPr>
  </w:style>
  <w:style w:type="paragraph" w:styleId="Commentaire">
    <w:name w:val="annotation text"/>
    <w:basedOn w:val="Normal"/>
    <w:link w:val="CommentaireCar"/>
    <w:uiPriority w:val="99"/>
    <w:semiHidden/>
    <w:unhideWhenUsed/>
    <w:rsid w:val="003A668B"/>
    <w:rPr>
      <w:sz w:val="20"/>
      <w:szCs w:val="20"/>
    </w:rPr>
  </w:style>
  <w:style w:type="character" w:customStyle="1" w:styleId="CommentaireCar">
    <w:name w:val="Commentaire Car"/>
    <w:basedOn w:val="Policepardfaut"/>
    <w:link w:val="Commentaire"/>
    <w:uiPriority w:val="99"/>
    <w:semiHidden/>
    <w:rsid w:val="003A668B"/>
    <w:rPr>
      <w:sz w:val="20"/>
      <w:szCs w:val="20"/>
    </w:rPr>
  </w:style>
  <w:style w:type="paragraph" w:styleId="Objetducommentaire">
    <w:name w:val="annotation subject"/>
    <w:basedOn w:val="Commentaire"/>
    <w:next w:val="Commentaire"/>
    <w:link w:val="ObjetducommentaireCar"/>
    <w:uiPriority w:val="99"/>
    <w:semiHidden/>
    <w:unhideWhenUsed/>
    <w:rsid w:val="003A668B"/>
    <w:rPr>
      <w:b/>
      <w:bCs/>
    </w:rPr>
  </w:style>
  <w:style w:type="character" w:customStyle="1" w:styleId="ObjetducommentaireCar">
    <w:name w:val="Objet du commentaire Car"/>
    <w:basedOn w:val="CommentaireCar"/>
    <w:link w:val="Objetducommentaire"/>
    <w:uiPriority w:val="99"/>
    <w:semiHidden/>
    <w:rsid w:val="003A66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0133">
      <w:bodyDiv w:val="1"/>
      <w:marLeft w:val="0"/>
      <w:marRight w:val="0"/>
      <w:marTop w:val="0"/>
      <w:marBottom w:val="0"/>
      <w:divBdr>
        <w:top w:val="none" w:sz="0" w:space="0" w:color="auto"/>
        <w:left w:val="none" w:sz="0" w:space="0" w:color="auto"/>
        <w:bottom w:val="none" w:sz="0" w:space="0" w:color="auto"/>
        <w:right w:val="none" w:sz="0" w:space="0" w:color="auto"/>
      </w:divBdr>
    </w:div>
    <w:div w:id="181482576">
      <w:bodyDiv w:val="1"/>
      <w:marLeft w:val="0"/>
      <w:marRight w:val="0"/>
      <w:marTop w:val="0"/>
      <w:marBottom w:val="0"/>
      <w:divBdr>
        <w:top w:val="none" w:sz="0" w:space="0" w:color="auto"/>
        <w:left w:val="none" w:sz="0" w:space="0" w:color="auto"/>
        <w:bottom w:val="none" w:sz="0" w:space="0" w:color="auto"/>
        <w:right w:val="none" w:sz="0" w:space="0" w:color="auto"/>
      </w:divBdr>
    </w:div>
    <w:div w:id="193155560">
      <w:bodyDiv w:val="1"/>
      <w:marLeft w:val="0"/>
      <w:marRight w:val="0"/>
      <w:marTop w:val="0"/>
      <w:marBottom w:val="0"/>
      <w:divBdr>
        <w:top w:val="none" w:sz="0" w:space="0" w:color="auto"/>
        <w:left w:val="none" w:sz="0" w:space="0" w:color="auto"/>
        <w:bottom w:val="none" w:sz="0" w:space="0" w:color="auto"/>
        <w:right w:val="none" w:sz="0" w:space="0" w:color="auto"/>
      </w:divBdr>
    </w:div>
    <w:div w:id="196159909">
      <w:bodyDiv w:val="1"/>
      <w:marLeft w:val="0"/>
      <w:marRight w:val="0"/>
      <w:marTop w:val="0"/>
      <w:marBottom w:val="0"/>
      <w:divBdr>
        <w:top w:val="none" w:sz="0" w:space="0" w:color="auto"/>
        <w:left w:val="none" w:sz="0" w:space="0" w:color="auto"/>
        <w:bottom w:val="none" w:sz="0" w:space="0" w:color="auto"/>
        <w:right w:val="none" w:sz="0" w:space="0" w:color="auto"/>
      </w:divBdr>
    </w:div>
    <w:div w:id="327099888">
      <w:bodyDiv w:val="1"/>
      <w:marLeft w:val="0"/>
      <w:marRight w:val="0"/>
      <w:marTop w:val="0"/>
      <w:marBottom w:val="0"/>
      <w:divBdr>
        <w:top w:val="none" w:sz="0" w:space="0" w:color="auto"/>
        <w:left w:val="none" w:sz="0" w:space="0" w:color="auto"/>
        <w:bottom w:val="none" w:sz="0" w:space="0" w:color="auto"/>
        <w:right w:val="none" w:sz="0" w:space="0" w:color="auto"/>
      </w:divBdr>
    </w:div>
    <w:div w:id="781727592">
      <w:bodyDiv w:val="1"/>
      <w:marLeft w:val="0"/>
      <w:marRight w:val="0"/>
      <w:marTop w:val="0"/>
      <w:marBottom w:val="0"/>
      <w:divBdr>
        <w:top w:val="none" w:sz="0" w:space="0" w:color="auto"/>
        <w:left w:val="none" w:sz="0" w:space="0" w:color="auto"/>
        <w:bottom w:val="none" w:sz="0" w:space="0" w:color="auto"/>
        <w:right w:val="none" w:sz="0" w:space="0" w:color="auto"/>
      </w:divBdr>
    </w:div>
    <w:div w:id="862788186">
      <w:bodyDiv w:val="1"/>
      <w:marLeft w:val="0"/>
      <w:marRight w:val="0"/>
      <w:marTop w:val="0"/>
      <w:marBottom w:val="0"/>
      <w:divBdr>
        <w:top w:val="none" w:sz="0" w:space="0" w:color="auto"/>
        <w:left w:val="none" w:sz="0" w:space="0" w:color="auto"/>
        <w:bottom w:val="none" w:sz="0" w:space="0" w:color="auto"/>
        <w:right w:val="none" w:sz="0" w:space="0" w:color="auto"/>
      </w:divBdr>
    </w:div>
    <w:div w:id="864289843">
      <w:bodyDiv w:val="1"/>
      <w:marLeft w:val="0"/>
      <w:marRight w:val="0"/>
      <w:marTop w:val="0"/>
      <w:marBottom w:val="0"/>
      <w:divBdr>
        <w:top w:val="none" w:sz="0" w:space="0" w:color="auto"/>
        <w:left w:val="none" w:sz="0" w:space="0" w:color="auto"/>
        <w:bottom w:val="none" w:sz="0" w:space="0" w:color="auto"/>
        <w:right w:val="none" w:sz="0" w:space="0" w:color="auto"/>
      </w:divBdr>
    </w:div>
    <w:div w:id="997921317">
      <w:bodyDiv w:val="1"/>
      <w:marLeft w:val="0"/>
      <w:marRight w:val="0"/>
      <w:marTop w:val="0"/>
      <w:marBottom w:val="0"/>
      <w:divBdr>
        <w:top w:val="none" w:sz="0" w:space="0" w:color="auto"/>
        <w:left w:val="none" w:sz="0" w:space="0" w:color="auto"/>
        <w:bottom w:val="none" w:sz="0" w:space="0" w:color="auto"/>
        <w:right w:val="none" w:sz="0" w:space="0" w:color="auto"/>
      </w:divBdr>
    </w:div>
    <w:div w:id="1275865362">
      <w:bodyDiv w:val="1"/>
      <w:marLeft w:val="0"/>
      <w:marRight w:val="0"/>
      <w:marTop w:val="0"/>
      <w:marBottom w:val="0"/>
      <w:divBdr>
        <w:top w:val="none" w:sz="0" w:space="0" w:color="auto"/>
        <w:left w:val="none" w:sz="0" w:space="0" w:color="auto"/>
        <w:bottom w:val="none" w:sz="0" w:space="0" w:color="auto"/>
        <w:right w:val="none" w:sz="0" w:space="0" w:color="auto"/>
      </w:divBdr>
    </w:div>
    <w:div w:id="1721783130">
      <w:bodyDiv w:val="1"/>
      <w:marLeft w:val="0"/>
      <w:marRight w:val="0"/>
      <w:marTop w:val="0"/>
      <w:marBottom w:val="0"/>
      <w:divBdr>
        <w:top w:val="none" w:sz="0" w:space="0" w:color="auto"/>
        <w:left w:val="none" w:sz="0" w:space="0" w:color="auto"/>
        <w:bottom w:val="none" w:sz="0" w:space="0" w:color="auto"/>
        <w:right w:val="none" w:sz="0" w:space="0" w:color="auto"/>
      </w:divBdr>
    </w:div>
    <w:div w:id="1739093882">
      <w:bodyDiv w:val="1"/>
      <w:marLeft w:val="0"/>
      <w:marRight w:val="0"/>
      <w:marTop w:val="0"/>
      <w:marBottom w:val="0"/>
      <w:divBdr>
        <w:top w:val="none" w:sz="0" w:space="0" w:color="auto"/>
        <w:left w:val="none" w:sz="0" w:space="0" w:color="auto"/>
        <w:bottom w:val="none" w:sz="0" w:space="0" w:color="auto"/>
        <w:right w:val="none" w:sz="0" w:space="0" w:color="auto"/>
      </w:divBdr>
    </w:div>
    <w:div w:id="2004122184">
      <w:bodyDiv w:val="1"/>
      <w:marLeft w:val="0"/>
      <w:marRight w:val="0"/>
      <w:marTop w:val="0"/>
      <w:marBottom w:val="0"/>
      <w:divBdr>
        <w:top w:val="none" w:sz="0" w:space="0" w:color="auto"/>
        <w:left w:val="none" w:sz="0" w:space="0" w:color="auto"/>
        <w:bottom w:val="none" w:sz="0" w:space="0" w:color="auto"/>
        <w:right w:val="none" w:sz="0" w:space="0" w:color="auto"/>
      </w:divBdr>
    </w:div>
    <w:div w:id="2008094597">
      <w:bodyDiv w:val="1"/>
      <w:marLeft w:val="0"/>
      <w:marRight w:val="0"/>
      <w:marTop w:val="0"/>
      <w:marBottom w:val="0"/>
      <w:divBdr>
        <w:top w:val="none" w:sz="0" w:space="0" w:color="auto"/>
        <w:left w:val="none" w:sz="0" w:space="0" w:color="auto"/>
        <w:bottom w:val="none" w:sz="0" w:space="0" w:color="auto"/>
        <w:right w:val="none" w:sz="0" w:space="0" w:color="auto"/>
      </w:divBdr>
    </w:div>
    <w:div w:id="2010986097">
      <w:bodyDiv w:val="1"/>
      <w:marLeft w:val="0"/>
      <w:marRight w:val="0"/>
      <w:marTop w:val="0"/>
      <w:marBottom w:val="0"/>
      <w:divBdr>
        <w:top w:val="none" w:sz="0" w:space="0" w:color="auto"/>
        <w:left w:val="none" w:sz="0" w:space="0" w:color="auto"/>
        <w:bottom w:val="none" w:sz="0" w:space="0" w:color="auto"/>
        <w:right w:val="none" w:sz="0" w:space="0" w:color="auto"/>
      </w:divBdr>
      <w:divsChild>
        <w:div w:id="821432160">
          <w:marLeft w:val="0"/>
          <w:marRight w:val="0"/>
          <w:marTop w:val="0"/>
          <w:marBottom w:val="0"/>
          <w:divBdr>
            <w:top w:val="none" w:sz="0" w:space="0" w:color="auto"/>
            <w:left w:val="none" w:sz="0" w:space="0" w:color="auto"/>
            <w:bottom w:val="none" w:sz="0" w:space="0" w:color="auto"/>
            <w:right w:val="none" w:sz="0" w:space="0" w:color="auto"/>
          </w:divBdr>
        </w:div>
        <w:div w:id="1824664243">
          <w:marLeft w:val="0"/>
          <w:marRight w:val="0"/>
          <w:marTop w:val="0"/>
          <w:marBottom w:val="0"/>
          <w:divBdr>
            <w:top w:val="none" w:sz="0" w:space="0" w:color="auto"/>
            <w:left w:val="none" w:sz="0" w:space="0" w:color="auto"/>
            <w:bottom w:val="none" w:sz="0" w:space="0" w:color="auto"/>
            <w:right w:val="none" w:sz="0" w:space="0" w:color="auto"/>
          </w:divBdr>
        </w:div>
        <w:div w:id="930623325">
          <w:marLeft w:val="0"/>
          <w:marRight w:val="0"/>
          <w:marTop w:val="0"/>
          <w:marBottom w:val="0"/>
          <w:divBdr>
            <w:top w:val="none" w:sz="0" w:space="0" w:color="auto"/>
            <w:left w:val="none" w:sz="0" w:space="0" w:color="auto"/>
            <w:bottom w:val="none" w:sz="0" w:space="0" w:color="auto"/>
            <w:right w:val="none" w:sz="0" w:space="0" w:color="auto"/>
          </w:divBdr>
        </w:div>
        <w:div w:id="624508515">
          <w:marLeft w:val="0"/>
          <w:marRight w:val="0"/>
          <w:marTop w:val="0"/>
          <w:marBottom w:val="0"/>
          <w:divBdr>
            <w:top w:val="none" w:sz="0" w:space="0" w:color="auto"/>
            <w:left w:val="none" w:sz="0" w:space="0" w:color="auto"/>
            <w:bottom w:val="none" w:sz="0" w:space="0" w:color="auto"/>
            <w:right w:val="none" w:sz="0" w:space="0" w:color="auto"/>
          </w:divBdr>
        </w:div>
        <w:div w:id="2140032459">
          <w:marLeft w:val="0"/>
          <w:marRight w:val="0"/>
          <w:marTop w:val="0"/>
          <w:marBottom w:val="0"/>
          <w:divBdr>
            <w:top w:val="none" w:sz="0" w:space="0" w:color="auto"/>
            <w:left w:val="none" w:sz="0" w:space="0" w:color="auto"/>
            <w:bottom w:val="none" w:sz="0" w:space="0" w:color="auto"/>
            <w:right w:val="none" w:sz="0" w:space="0" w:color="auto"/>
          </w:divBdr>
        </w:div>
        <w:div w:id="215825969">
          <w:marLeft w:val="0"/>
          <w:marRight w:val="0"/>
          <w:marTop w:val="0"/>
          <w:marBottom w:val="0"/>
          <w:divBdr>
            <w:top w:val="none" w:sz="0" w:space="0" w:color="auto"/>
            <w:left w:val="none" w:sz="0" w:space="0" w:color="auto"/>
            <w:bottom w:val="none" w:sz="0" w:space="0" w:color="auto"/>
            <w:right w:val="none" w:sz="0" w:space="0" w:color="auto"/>
          </w:divBdr>
        </w:div>
        <w:div w:id="1911891588">
          <w:marLeft w:val="0"/>
          <w:marRight w:val="0"/>
          <w:marTop w:val="0"/>
          <w:marBottom w:val="0"/>
          <w:divBdr>
            <w:top w:val="none" w:sz="0" w:space="0" w:color="auto"/>
            <w:left w:val="none" w:sz="0" w:space="0" w:color="auto"/>
            <w:bottom w:val="none" w:sz="0" w:space="0" w:color="auto"/>
            <w:right w:val="none" w:sz="0" w:space="0" w:color="auto"/>
          </w:divBdr>
        </w:div>
        <w:div w:id="841090760">
          <w:marLeft w:val="0"/>
          <w:marRight w:val="0"/>
          <w:marTop w:val="0"/>
          <w:marBottom w:val="0"/>
          <w:divBdr>
            <w:top w:val="none" w:sz="0" w:space="0" w:color="auto"/>
            <w:left w:val="none" w:sz="0" w:space="0" w:color="auto"/>
            <w:bottom w:val="none" w:sz="0" w:space="0" w:color="auto"/>
            <w:right w:val="none" w:sz="0" w:space="0" w:color="auto"/>
          </w:divBdr>
        </w:div>
        <w:div w:id="1062827512">
          <w:marLeft w:val="0"/>
          <w:marRight w:val="0"/>
          <w:marTop w:val="0"/>
          <w:marBottom w:val="0"/>
          <w:divBdr>
            <w:top w:val="none" w:sz="0" w:space="0" w:color="auto"/>
            <w:left w:val="none" w:sz="0" w:space="0" w:color="auto"/>
            <w:bottom w:val="none" w:sz="0" w:space="0" w:color="auto"/>
            <w:right w:val="none" w:sz="0" w:space="0" w:color="auto"/>
          </w:divBdr>
        </w:div>
        <w:div w:id="1403913734">
          <w:marLeft w:val="0"/>
          <w:marRight w:val="0"/>
          <w:marTop w:val="0"/>
          <w:marBottom w:val="0"/>
          <w:divBdr>
            <w:top w:val="none" w:sz="0" w:space="0" w:color="auto"/>
            <w:left w:val="none" w:sz="0" w:space="0" w:color="auto"/>
            <w:bottom w:val="none" w:sz="0" w:space="0" w:color="auto"/>
            <w:right w:val="none" w:sz="0" w:space="0" w:color="auto"/>
          </w:divBdr>
        </w:div>
        <w:div w:id="371200132">
          <w:marLeft w:val="0"/>
          <w:marRight w:val="0"/>
          <w:marTop w:val="0"/>
          <w:marBottom w:val="0"/>
          <w:divBdr>
            <w:top w:val="none" w:sz="0" w:space="0" w:color="auto"/>
            <w:left w:val="none" w:sz="0" w:space="0" w:color="auto"/>
            <w:bottom w:val="none" w:sz="0" w:space="0" w:color="auto"/>
            <w:right w:val="none" w:sz="0" w:space="0" w:color="auto"/>
          </w:divBdr>
        </w:div>
        <w:div w:id="364913095">
          <w:marLeft w:val="0"/>
          <w:marRight w:val="0"/>
          <w:marTop w:val="0"/>
          <w:marBottom w:val="0"/>
          <w:divBdr>
            <w:top w:val="none" w:sz="0" w:space="0" w:color="auto"/>
            <w:left w:val="none" w:sz="0" w:space="0" w:color="auto"/>
            <w:bottom w:val="none" w:sz="0" w:space="0" w:color="auto"/>
            <w:right w:val="none" w:sz="0" w:space="0" w:color="auto"/>
          </w:divBdr>
        </w:div>
        <w:div w:id="1480458556">
          <w:marLeft w:val="0"/>
          <w:marRight w:val="0"/>
          <w:marTop w:val="0"/>
          <w:marBottom w:val="0"/>
          <w:divBdr>
            <w:top w:val="none" w:sz="0" w:space="0" w:color="auto"/>
            <w:left w:val="none" w:sz="0" w:space="0" w:color="auto"/>
            <w:bottom w:val="none" w:sz="0" w:space="0" w:color="auto"/>
            <w:right w:val="none" w:sz="0" w:space="0" w:color="auto"/>
          </w:divBdr>
        </w:div>
        <w:div w:id="1588269780">
          <w:marLeft w:val="0"/>
          <w:marRight w:val="0"/>
          <w:marTop w:val="0"/>
          <w:marBottom w:val="0"/>
          <w:divBdr>
            <w:top w:val="none" w:sz="0" w:space="0" w:color="auto"/>
            <w:left w:val="none" w:sz="0" w:space="0" w:color="auto"/>
            <w:bottom w:val="none" w:sz="0" w:space="0" w:color="auto"/>
            <w:right w:val="none" w:sz="0" w:space="0" w:color="auto"/>
          </w:divBdr>
        </w:div>
        <w:div w:id="1335452118">
          <w:marLeft w:val="0"/>
          <w:marRight w:val="0"/>
          <w:marTop w:val="0"/>
          <w:marBottom w:val="0"/>
          <w:divBdr>
            <w:top w:val="none" w:sz="0" w:space="0" w:color="auto"/>
            <w:left w:val="none" w:sz="0" w:space="0" w:color="auto"/>
            <w:bottom w:val="none" w:sz="0" w:space="0" w:color="auto"/>
            <w:right w:val="none" w:sz="0" w:space="0" w:color="auto"/>
          </w:divBdr>
        </w:div>
        <w:div w:id="102574692">
          <w:marLeft w:val="0"/>
          <w:marRight w:val="0"/>
          <w:marTop w:val="0"/>
          <w:marBottom w:val="0"/>
          <w:divBdr>
            <w:top w:val="none" w:sz="0" w:space="0" w:color="auto"/>
            <w:left w:val="none" w:sz="0" w:space="0" w:color="auto"/>
            <w:bottom w:val="none" w:sz="0" w:space="0" w:color="auto"/>
            <w:right w:val="none" w:sz="0" w:space="0" w:color="auto"/>
          </w:divBdr>
        </w:div>
        <w:div w:id="1499924841">
          <w:marLeft w:val="0"/>
          <w:marRight w:val="0"/>
          <w:marTop w:val="0"/>
          <w:marBottom w:val="0"/>
          <w:divBdr>
            <w:top w:val="none" w:sz="0" w:space="0" w:color="auto"/>
            <w:left w:val="none" w:sz="0" w:space="0" w:color="auto"/>
            <w:bottom w:val="none" w:sz="0" w:space="0" w:color="auto"/>
            <w:right w:val="none" w:sz="0" w:space="0" w:color="auto"/>
          </w:divBdr>
        </w:div>
        <w:div w:id="67577759">
          <w:marLeft w:val="0"/>
          <w:marRight w:val="0"/>
          <w:marTop w:val="0"/>
          <w:marBottom w:val="0"/>
          <w:divBdr>
            <w:top w:val="none" w:sz="0" w:space="0" w:color="auto"/>
            <w:left w:val="none" w:sz="0" w:space="0" w:color="auto"/>
            <w:bottom w:val="none" w:sz="0" w:space="0" w:color="auto"/>
            <w:right w:val="none" w:sz="0" w:space="0" w:color="auto"/>
          </w:divBdr>
        </w:div>
        <w:div w:id="146554708">
          <w:marLeft w:val="0"/>
          <w:marRight w:val="0"/>
          <w:marTop w:val="0"/>
          <w:marBottom w:val="0"/>
          <w:divBdr>
            <w:top w:val="none" w:sz="0" w:space="0" w:color="auto"/>
            <w:left w:val="none" w:sz="0" w:space="0" w:color="auto"/>
            <w:bottom w:val="none" w:sz="0" w:space="0" w:color="auto"/>
            <w:right w:val="none" w:sz="0" w:space="0" w:color="auto"/>
          </w:divBdr>
        </w:div>
        <w:div w:id="1940022569">
          <w:marLeft w:val="0"/>
          <w:marRight w:val="0"/>
          <w:marTop w:val="0"/>
          <w:marBottom w:val="0"/>
          <w:divBdr>
            <w:top w:val="none" w:sz="0" w:space="0" w:color="auto"/>
            <w:left w:val="none" w:sz="0" w:space="0" w:color="auto"/>
            <w:bottom w:val="none" w:sz="0" w:space="0" w:color="auto"/>
            <w:right w:val="none" w:sz="0" w:space="0" w:color="auto"/>
          </w:divBdr>
          <w:divsChild>
            <w:div w:id="6316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4399">
      <w:bodyDiv w:val="1"/>
      <w:marLeft w:val="0"/>
      <w:marRight w:val="0"/>
      <w:marTop w:val="0"/>
      <w:marBottom w:val="0"/>
      <w:divBdr>
        <w:top w:val="none" w:sz="0" w:space="0" w:color="auto"/>
        <w:left w:val="none" w:sz="0" w:space="0" w:color="auto"/>
        <w:bottom w:val="none" w:sz="0" w:space="0" w:color="auto"/>
        <w:right w:val="none" w:sz="0" w:space="0" w:color="auto"/>
      </w:divBdr>
    </w:div>
    <w:div w:id="2093432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F38BBF8DEB7F4CAA302FAE4642EB45"/>
        <w:category>
          <w:name w:val="Général"/>
          <w:gallery w:val="placeholder"/>
        </w:category>
        <w:types>
          <w:type w:val="bbPlcHdr"/>
        </w:types>
        <w:behaviors>
          <w:behavior w:val="content"/>
        </w:behaviors>
        <w:guid w:val="{DEA2EF4F-7DC9-EC44-9060-080BD837F9C5}"/>
      </w:docPartPr>
      <w:docPartBody>
        <w:p w:rsidR="007C64D4" w:rsidRDefault="00462BE5" w:rsidP="00462BE5">
          <w:pPr>
            <w:pStyle w:val="B2F38BBF8DEB7F4CAA302FAE4642EB45"/>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Microsoft JhengHei"/>
    <w:panose1 w:val="02010601000101010101"/>
    <w:charset w:val="88"/>
    <w:family w:val="roman"/>
    <w:pitch w:val="variable"/>
    <w:sig w:usb0="00000000"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rianne">
    <w:panose1 w:val="02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462BE5"/>
    <w:rsid w:val="0027037C"/>
    <w:rsid w:val="002D47FA"/>
    <w:rsid w:val="00462BE5"/>
    <w:rsid w:val="00561D9D"/>
    <w:rsid w:val="005D4812"/>
    <w:rsid w:val="00646E0D"/>
    <w:rsid w:val="00741529"/>
    <w:rsid w:val="0077097A"/>
    <w:rsid w:val="007C64D4"/>
    <w:rsid w:val="007F7531"/>
    <w:rsid w:val="00833236"/>
    <w:rsid w:val="00B91B1F"/>
    <w:rsid w:val="00C81E3C"/>
    <w:rsid w:val="00E713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E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2F38BBF8DEB7F4CAA302FAE4642EB45">
    <w:name w:val="B2F38BBF8DEB7F4CAA302FAE4642EB45"/>
    <w:rsid w:val="00462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FD4C-52C4-4DC8-AB89-6F2118FD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897</Words>
  <Characters>4934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GRAPHEMES</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Dereumaux</dc:creator>
  <cp:lastModifiedBy>Magali Beynel</cp:lastModifiedBy>
  <cp:revision>3</cp:revision>
  <cp:lastPrinted>2020-09-24T12:51:00Z</cp:lastPrinted>
  <dcterms:created xsi:type="dcterms:W3CDTF">2025-10-30T12:27:00Z</dcterms:created>
  <dcterms:modified xsi:type="dcterms:W3CDTF">2025-11-25T07:57:00Z</dcterms:modified>
</cp:coreProperties>
</file>